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right" w:tblpY="1692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A57420" w:rsidRPr="005E3B64" w14:paraId="3FAEC1E3" w14:textId="77777777" w:rsidTr="007E488B">
        <w:tc>
          <w:tcPr>
            <w:tcW w:w="4208" w:type="dxa"/>
          </w:tcPr>
          <w:p w14:paraId="3FAEC1E2" w14:textId="77777777" w:rsidR="00A57420" w:rsidRPr="005E3B64" w:rsidRDefault="00A57420" w:rsidP="007E488B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Données patient </w:t>
            </w:r>
          </w:p>
        </w:tc>
      </w:tr>
      <w:tr w:rsidR="00A57420" w:rsidRPr="005E3B64" w14:paraId="3FAEC1E5" w14:textId="77777777" w:rsidTr="007E488B">
        <w:tc>
          <w:tcPr>
            <w:tcW w:w="4208" w:type="dxa"/>
          </w:tcPr>
          <w:p w14:paraId="3FAEC1E4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Nom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0" w:name="Texte9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57420" w:rsidRPr="005E3B64" w14:paraId="3FAEC1E7" w14:textId="77777777" w:rsidTr="007E488B">
        <w:tc>
          <w:tcPr>
            <w:tcW w:w="4208" w:type="dxa"/>
          </w:tcPr>
          <w:p w14:paraId="3FAEC1E6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57420" w:rsidRPr="005E3B64" w14:paraId="3FAEC1E9" w14:textId="77777777" w:rsidTr="007E488B">
        <w:tc>
          <w:tcPr>
            <w:tcW w:w="4208" w:type="dxa"/>
          </w:tcPr>
          <w:p w14:paraId="3FAEC1E8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 w:rsidRPr="005E3B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20"/>
                <w:szCs w:val="20"/>
              </w:rPr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3B6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57420" w:rsidRPr="005E3B64" w14:paraId="3FAEC1EB" w14:textId="77777777" w:rsidTr="007E488B">
        <w:tc>
          <w:tcPr>
            <w:tcW w:w="4208" w:type="dxa"/>
          </w:tcPr>
          <w:p w14:paraId="3FAEC1EA" w14:textId="77777777" w:rsidR="00A57420" w:rsidRPr="005E3B64" w:rsidRDefault="00A57420" w:rsidP="007E4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E3B64">
              <w:rPr>
                <w:rFonts w:ascii="Arial" w:hAnsi="Arial" w:cs="Arial"/>
                <w:sz w:val="20"/>
                <w:szCs w:val="20"/>
              </w:rPr>
              <w:t>(Si possible, coller une étiquette patient)</w:t>
            </w:r>
          </w:p>
        </w:tc>
      </w:tr>
    </w:tbl>
    <w:p w14:paraId="3FAEC1EC" w14:textId="77777777" w:rsidR="00887BC5" w:rsidRPr="005E3B64" w:rsidRDefault="00887BC5" w:rsidP="000E4AAA">
      <w:pPr>
        <w:jc w:val="both"/>
        <w:rPr>
          <w:rFonts w:ascii="Arial" w:hAnsi="Arial" w:cs="Arial"/>
          <w:b/>
        </w:rPr>
      </w:pPr>
    </w:p>
    <w:p w14:paraId="3FAEC1ED" w14:textId="77777777" w:rsidR="005E5DC8" w:rsidRPr="005E3B64" w:rsidRDefault="005E5DC8" w:rsidP="005E5DC8">
      <w:pPr>
        <w:spacing w:after="0"/>
        <w:jc w:val="both"/>
        <w:rPr>
          <w:rFonts w:ascii="Arial" w:hAnsi="Arial" w:cs="Arial"/>
        </w:rPr>
      </w:pPr>
      <w:r w:rsidRPr="005E3B64">
        <w:rPr>
          <w:rFonts w:ascii="Arial" w:hAnsi="Arial" w:cs="Arial"/>
        </w:rPr>
        <w:t xml:space="preserve">        </w:t>
      </w:r>
    </w:p>
    <w:p w14:paraId="3FAEC1EE" w14:textId="77777777" w:rsidR="008C23E2" w:rsidRDefault="005E5DC8" w:rsidP="005E5DC8">
      <w:pPr>
        <w:spacing w:after="0"/>
        <w:jc w:val="both"/>
        <w:rPr>
          <w:rFonts w:ascii="Arial" w:hAnsi="Arial" w:cs="Arial"/>
        </w:rPr>
      </w:pPr>
      <w:r w:rsidRPr="005E3B64">
        <w:rPr>
          <w:rFonts w:ascii="Arial" w:hAnsi="Arial" w:cs="Arial"/>
        </w:rPr>
        <w:t xml:space="preserve">         </w:t>
      </w:r>
    </w:p>
    <w:p w14:paraId="3FAEC1EF" w14:textId="77777777" w:rsidR="00A57420" w:rsidRDefault="00A57420" w:rsidP="005E5DC8">
      <w:pPr>
        <w:spacing w:after="0"/>
        <w:jc w:val="both"/>
        <w:rPr>
          <w:rFonts w:ascii="Arial" w:hAnsi="Arial" w:cs="Arial"/>
        </w:rPr>
      </w:pPr>
    </w:p>
    <w:p w14:paraId="3FAEC1F0" w14:textId="77777777" w:rsidR="00A57420" w:rsidRPr="005E3B64" w:rsidRDefault="00A57420" w:rsidP="005E5DC8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page" w:horzAnchor="margin" w:tblpY="6496"/>
        <w:tblW w:w="9322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716"/>
        <w:gridCol w:w="7606"/>
      </w:tblGrid>
      <w:tr w:rsidR="004F16E5" w:rsidRPr="005E3B64" w14:paraId="3FAEC1F2" w14:textId="77777777" w:rsidTr="007E488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D6B7"/>
          </w:tcPr>
          <w:p w14:paraId="3FAEC1F1" w14:textId="77777777" w:rsidR="004F16E5" w:rsidRPr="005E3B64" w:rsidRDefault="004F16E5" w:rsidP="00A57420">
            <w:pPr>
              <w:spacing w:before="120" w:after="120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Prescription médicale</w:t>
            </w:r>
          </w:p>
        </w:tc>
      </w:tr>
      <w:tr w:rsidR="004F16E5" w:rsidRPr="005E3B64" w14:paraId="3FAEC200" w14:textId="77777777" w:rsidTr="007E488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FFF4EB"/>
          </w:tcPr>
          <w:p w14:paraId="3FAEC1F3" w14:textId="77777777" w:rsidR="004F16E5" w:rsidRPr="005E3B64" w:rsidRDefault="004F16E5" w:rsidP="00A57420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Prescription </w:t>
            </w:r>
          </w:p>
        </w:tc>
        <w:tc>
          <w:tcPr>
            <w:tcW w:w="760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1F4" w14:textId="77777777" w:rsidR="004F16E5" w:rsidRPr="005E3B64" w:rsidRDefault="004F16E5" w:rsidP="00A57420">
            <w:pPr>
              <w:spacing w:before="12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Date de la prescription :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4" w:name="_GoBack"/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4"/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  <w:p w14:paraId="3FAEC1F5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Indication du traitement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  <w:p w14:paraId="3FAEC1F6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Poids du patient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="00E34130"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sz w:val="19"/>
                <w:szCs w:val="19"/>
              </w:rPr>
              <w:t>kg</w:t>
            </w:r>
          </w:p>
          <w:p w14:paraId="3FAEC1F7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Dose prescrite : </w:t>
            </w:r>
            <w:r w:rsidR="00E34130" w:rsidRPr="005E3B64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  <w:r w:rsidR="00E34130"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mg/kg =  </w:t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mg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 (dose max = 800 mg)</w:t>
            </w:r>
          </w:p>
          <w:p w14:paraId="3FAEC1F8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Intervalle d’administration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  <w:p w14:paraId="3FAEC1F9" w14:textId="77777777" w:rsidR="004F16E5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Prémédication 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63B47">
              <w:rPr>
                <w:rFonts w:ascii="Arial" w:hAnsi="Arial" w:cs="Arial"/>
                <w:sz w:val="19"/>
                <w:szCs w:val="19"/>
              </w:rPr>
            </w:r>
            <w:r w:rsidR="00A63B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NON</w:t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  <w:t xml:space="preserve"> </w:t>
            </w:r>
            <w:r w:rsidR="001A557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72249B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A5577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63B47">
              <w:rPr>
                <w:rFonts w:ascii="Arial" w:hAnsi="Arial" w:cs="Arial"/>
                <w:sz w:val="19"/>
                <w:szCs w:val="19"/>
              </w:rPr>
            </w:r>
            <w:r w:rsidR="00A63B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t xml:space="preserve"> OUI: </w: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1A5577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1A5577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="001A5577" w:rsidRPr="005E3B64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FAEC1FA" w14:textId="77777777" w:rsidR="00C010E7" w:rsidRPr="005E3B64" w:rsidRDefault="00C010E7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1FB" w14:textId="77777777" w:rsidR="004F16E5" w:rsidRPr="005E3B64" w:rsidRDefault="004F16E5" w:rsidP="00A57420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Prescription renouvelable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pour une durée de : 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19"/>
                <w:szCs w:val="19"/>
              </w:rPr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FAEC1FC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B64">
              <w:rPr>
                <w:rFonts w:ascii="Arial" w:hAnsi="Arial" w:cs="Arial"/>
                <w:sz w:val="16"/>
                <w:szCs w:val="16"/>
              </w:rPr>
              <w:t>(max. 12 mois ou selon avis du médecin-conseil de l’assurance-maladie)</w:t>
            </w:r>
          </w:p>
          <w:p w14:paraId="3FAEC1FD" w14:textId="77777777" w:rsidR="00E34130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Allergies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1" w:name="Texte19"/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noProof/>
                <w:color w:val="FF0000"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fldChar w:fldCharType="end"/>
            </w:r>
            <w:bookmarkEnd w:id="11"/>
          </w:p>
          <w:p w14:paraId="3FAEC1FE" w14:textId="77777777" w:rsidR="004F16E5" w:rsidRPr="005E3B64" w:rsidRDefault="004F16E5" w:rsidP="00A57420">
            <w:pPr>
              <w:spacing w:before="60" w:after="18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Autres remarques :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E34130"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E34130"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  <w:p w14:paraId="3FAEC1FF" w14:textId="77777777" w:rsidR="004D2E87" w:rsidRPr="005E3B64" w:rsidRDefault="004D2E87" w:rsidP="00A57420">
            <w:pP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Veuillez joindre à cette prescription une copie des résultats du bilan initial. </w:t>
            </w:r>
          </w:p>
        </w:tc>
      </w:tr>
      <w:tr w:rsidR="00187CB2" w:rsidRPr="005E3B64" w14:paraId="3FAEC205" w14:textId="77777777" w:rsidTr="007E488B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4EB"/>
          </w:tcPr>
          <w:p w14:paraId="3FAEC201" w14:textId="77777777" w:rsidR="004F16E5" w:rsidRPr="005E3B64" w:rsidRDefault="004F16E5" w:rsidP="00A57420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Remboursement du traitement</w:t>
            </w:r>
          </w:p>
          <w:p w14:paraId="3FAEC202" w14:textId="77777777" w:rsidR="004F16E5" w:rsidRPr="005E3B64" w:rsidRDefault="004F16E5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203" w14:textId="77777777" w:rsidR="004F16E5" w:rsidRPr="005E3B64" w:rsidRDefault="004F16E5" w:rsidP="00A57420">
            <w:pPr>
              <w:pBdr>
                <w:bar w:val="dashed" w:sz="4" w:color="auto"/>
              </w:pBdr>
              <w:spacing w:before="120" w:after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Le remboursement du traitement a-t-il été validé par le médecin-conseil de l’assurance-maladie</w:t>
            </w:r>
            <w:r w:rsidR="002039B1"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? </w:t>
            </w:r>
          </w:p>
          <w:p w14:paraId="3FAEC204" w14:textId="77777777" w:rsidR="004F16E5" w:rsidRPr="005E3B64" w:rsidRDefault="004F16E5" w:rsidP="00A57420">
            <w:pPr>
              <w:pBdr>
                <w:bar w:val="dashed" w:sz="4" w:color="auto"/>
              </w:pBdr>
              <w:spacing w:before="60" w:after="120"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63B47">
              <w:rPr>
                <w:rFonts w:ascii="Arial" w:hAnsi="Arial" w:cs="Arial"/>
                <w:sz w:val="19"/>
                <w:szCs w:val="19"/>
              </w:rPr>
            </w:r>
            <w:r w:rsidR="00A63B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  <w:r w:rsidRPr="005E3B64">
              <w:rPr>
                <w:rFonts w:ascii="Arial" w:hAnsi="Arial" w:cs="Arial"/>
                <w:sz w:val="19"/>
                <w:szCs w:val="19"/>
              </w:rPr>
              <w:t xml:space="preserve"> OUI : jusqu’au 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19"/>
                <w:szCs w:val="19"/>
              </w:rPr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A63B47">
              <w:rPr>
                <w:rFonts w:ascii="Arial" w:hAnsi="Arial" w:cs="Arial"/>
                <w:sz w:val="19"/>
                <w:szCs w:val="19"/>
              </w:rPr>
            </w:r>
            <w:r w:rsidR="00A63B4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  <w:r w:rsidRPr="005E3B64">
              <w:rPr>
                <w:rFonts w:ascii="Arial" w:hAnsi="Arial" w:cs="Arial"/>
                <w:sz w:val="19"/>
                <w:szCs w:val="19"/>
              </w:rPr>
              <w:t xml:space="preserve"> NON</w:t>
            </w:r>
          </w:p>
        </w:tc>
      </w:tr>
      <w:tr w:rsidR="00187CB2" w:rsidRPr="005E3B64" w14:paraId="3FAEC20E" w14:textId="77777777" w:rsidTr="007E488B">
        <w:tc>
          <w:tcPr>
            <w:tcW w:w="171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EB"/>
          </w:tcPr>
          <w:p w14:paraId="3FAEC206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6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EC207" w14:textId="77777777" w:rsidR="00187CB2" w:rsidRPr="005E3B64" w:rsidRDefault="00187CB2" w:rsidP="00A57420">
            <w:pPr>
              <w:spacing w:before="12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Timbre du médecin: </w:t>
            </w:r>
            <w:r w:rsidR="00602755" w:rsidRPr="005E3B64">
              <w:rPr>
                <w:rFonts w:ascii="Arial" w:hAnsi="Arial" w:cs="Arial"/>
                <w:sz w:val="19"/>
                <w:szCs w:val="19"/>
              </w:rPr>
              <w:tab/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5E3B64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5E3B64">
              <w:rPr>
                <w:rFonts w:ascii="Arial" w:hAnsi="Arial" w:cs="Arial"/>
                <w:sz w:val="19"/>
                <w:szCs w:val="19"/>
              </w:rPr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5E3B64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  <w:p w14:paraId="3FAEC208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B64">
              <w:rPr>
                <w:rFonts w:ascii="Arial" w:hAnsi="Arial" w:cs="Arial"/>
                <w:sz w:val="16"/>
                <w:szCs w:val="16"/>
              </w:rPr>
              <w:t>(Nom, prénom, adresse et n° de téléphone)</w:t>
            </w:r>
          </w:p>
          <w:p w14:paraId="3FAEC209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20A" w14:textId="77777777" w:rsidR="00742650" w:rsidRPr="005E3B64" w:rsidRDefault="00742650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20B" w14:textId="77777777" w:rsidR="00187CB2" w:rsidRPr="005E3B64" w:rsidRDefault="00187CB2" w:rsidP="00A57420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AEC20C" w14:textId="77777777" w:rsidR="00187CB2" w:rsidRPr="005E3B64" w:rsidRDefault="00187CB2" w:rsidP="00A57420">
            <w:pPr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Signature du médecin : </w:t>
            </w:r>
          </w:p>
          <w:p w14:paraId="3FAEC20D" w14:textId="77777777" w:rsidR="00187CB2" w:rsidRPr="005E3B64" w:rsidRDefault="00187CB2" w:rsidP="00A57420">
            <w:pPr>
              <w:pBdr>
                <w:bar w:val="dashed" w:sz="4" w:color="auto"/>
              </w:pBdr>
              <w:spacing w:before="60" w:after="1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FAEC20F" w14:textId="77777777" w:rsidR="006B5A58" w:rsidRPr="005E3B64" w:rsidRDefault="00A57420" w:rsidP="00A57420">
      <w:pPr>
        <w:tabs>
          <w:tab w:val="left" w:pos="3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FAEC210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11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pPr w:leftFromText="141" w:rightFromText="141" w:vertAnchor="page" w:horzAnchor="margin" w:tblpY="4342"/>
        <w:tblW w:w="9322" w:type="dxa"/>
        <w:tblLook w:val="04A0" w:firstRow="1" w:lastRow="0" w:firstColumn="1" w:lastColumn="0" w:noHBand="0" w:noVBand="1"/>
      </w:tblPr>
      <w:tblGrid>
        <w:gridCol w:w="1668"/>
        <w:gridCol w:w="3255"/>
        <w:gridCol w:w="2302"/>
        <w:gridCol w:w="2097"/>
      </w:tblGrid>
      <w:tr w:rsidR="00923601" w:rsidRPr="005E3B64" w14:paraId="3FAEC214" w14:textId="77777777" w:rsidTr="007E488B">
        <w:tc>
          <w:tcPr>
            <w:tcW w:w="9322" w:type="dxa"/>
            <w:gridSpan w:val="4"/>
            <w:shd w:val="clear" w:color="auto" w:fill="EAF1DD" w:themeFill="accent3" w:themeFillTint="33"/>
          </w:tcPr>
          <w:p w14:paraId="3FAEC212" w14:textId="77777777" w:rsidR="00923601" w:rsidRPr="005E3B64" w:rsidRDefault="00923601" w:rsidP="00923601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5E3B64">
              <w:rPr>
                <w:rFonts w:ascii="Arial" w:hAnsi="Arial" w:cs="Arial"/>
                <w:b/>
              </w:rPr>
              <w:t>Protocole adulte ACTEMRA</w:t>
            </w:r>
            <w:r w:rsidRPr="005E3B64">
              <w:rPr>
                <w:rFonts w:ascii="Arial" w:hAnsi="Arial" w:cs="Arial"/>
                <w:vertAlign w:val="superscript"/>
              </w:rPr>
              <w:t>®</w:t>
            </w:r>
            <w:r w:rsidRPr="005E3B64">
              <w:rPr>
                <w:rFonts w:ascii="Arial" w:hAnsi="Arial" w:cs="Arial"/>
              </w:rPr>
              <w:t xml:space="preserve"> (tocilizumab)</w:t>
            </w:r>
          </w:p>
          <w:p w14:paraId="3FAEC213" w14:textId="77777777" w:rsidR="00923601" w:rsidRPr="005E3B64" w:rsidRDefault="00923601" w:rsidP="00923601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</w:rPr>
              <w:t>En perfusion intraveineuse</w:t>
            </w:r>
          </w:p>
        </w:tc>
      </w:tr>
      <w:tr w:rsidR="00923601" w:rsidRPr="005E3B64" w14:paraId="3FAEC21A" w14:textId="77777777" w:rsidTr="007E488B">
        <w:tc>
          <w:tcPr>
            <w:tcW w:w="1668" w:type="dxa"/>
            <w:tcBorders>
              <w:right w:val="nil"/>
            </w:tcBorders>
          </w:tcPr>
          <w:p w14:paraId="3FAEC215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Présentation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3FAEC216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Flacon de         80 mg/4ml    </w:t>
            </w:r>
          </w:p>
          <w:p w14:paraId="3FAEC217" w14:textId="77777777" w:rsidR="00923601" w:rsidRPr="005E3B64" w:rsidRDefault="00923601" w:rsidP="00923601">
            <w:pPr>
              <w:spacing w:before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Concentration : 20 mg/ml        </w:t>
            </w:r>
            <w:r w:rsidRPr="005E3B64">
              <w:rPr>
                <w:noProof/>
                <w:lang w:eastAsia="fr-CH"/>
              </w:rPr>
              <w:t xml:space="preserve"> </w:t>
            </w:r>
          </w:p>
        </w:tc>
        <w:tc>
          <w:tcPr>
            <w:tcW w:w="2302" w:type="dxa"/>
            <w:tcBorders>
              <w:left w:val="nil"/>
              <w:right w:val="nil"/>
            </w:tcBorders>
          </w:tcPr>
          <w:p w14:paraId="3FAEC218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       200mg/10ml</w:t>
            </w:r>
          </w:p>
        </w:tc>
        <w:tc>
          <w:tcPr>
            <w:tcW w:w="2097" w:type="dxa"/>
            <w:tcBorders>
              <w:left w:val="nil"/>
            </w:tcBorders>
          </w:tcPr>
          <w:p w14:paraId="3FAEC219" w14:textId="77777777" w:rsidR="00923601" w:rsidRPr="005E3B64" w:rsidRDefault="00923601" w:rsidP="00923601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400mg/20ml  </w:t>
            </w:r>
          </w:p>
        </w:tc>
      </w:tr>
    </w:tbl>
    <w:p w14:paraId="3FAEC21B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1C" w14:textId="77777777" w:rsidR="005F1849" w:rsidRPr="005E3B64" w:rsidRDefault="005F1849">
      <w:pPr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sz w:val="19"/>
          <w:szCs w:val="19"/>
          <w:u w:val="single"/>
        </w:rPr>
        <w:br w:type="page"/>
      </w:r>
    </w:p>
    <w:p w14:paraId="3FAEC21D" w14:textId="77777777" w:rsidR="006C1E47" w:rsidRPr="005E3B64" w:rsidRDefault="00410ED6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noProof/>
          <w:sz w:val="19"/>
          <w:szCs w:val="19"/>
          <w:u w:val="single"/>
          <w:lang w:eastAsia="fr-CH"/>
        </w:rPr>
        <w:lastRenderedPageBreak/>
        <w:drawing>
          <wp:anchor distT="0" distB="0" distL="114300" distR="114300" simplePos="0" relativeHeight="251659264" behindDoc="0" locked="0" layoutInCell="1" allowOverlap="1" wp14:anchorId="3FAEC278" wp14:editId="3FAEC279">
            <wp:simplePos x="0" y="0"/>
            <wp:positionH relativeFrom="column">
              <wp:posOffset>-37465</wp:posOffset>
            </wp:positionH>
            <wp:positionV relativeFrom="paragraph">
              <wp:posOffset>27305</wp:posOffset>
            </wp:positionV>
            <wp:extent cx="331470" cy="3416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B64">
        <w:rPr>
          <w:rFonts w:ascii="Arial" w:hAnsi="Arial" w:cs="Arial"/>
          <w:noProof/>
          <w:sz w:val="19"/>
          <w:szCs w:val="19"/>
          <w:u w:val="single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EC27A" wp14:editId="3FAEC27B">
                <wp:simplePos x="0" y="0"/>
                <wp:positionH relativeFrom="column">
                  <wp:posOffset>298450</wp:posOffset>
                </wp:positionH>
                <wp:positionV relativeFrom="paragraph">
                  <wp:posOffset>62865</wp:posOffset>
                </wp:positionV>
                <wp:extent cx="2714625" cy="276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C290" w14:textId="77777777" w:rsidR="00A458CC" w:rsidRDefault="00A458CC" w:rsidP="006C1E47">
                            <w:pPr>
                              <w:spacing w:after="120"/>
                            </w:pPr>
                            <w:r w:rsidRPr="00CD77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étapes nécessitant un délai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A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anticiper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EC2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5pt;margin-top:4.95pt;width:21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" stroked="f">
                <v:textbox>
                  <w:txbxContent>
                    <w:p w14:paraId="3FAEC290" w14:textId="77777777" w:rsidR="00A458CC" w:rsidRDefault="00A458CC" w:rsidP="006C1E47">
                      <w:pPr>
                        <w:spacing w:after="120"/>
                      </w:pPr>
                      <w:r w:rsidRPr="00CD77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étapes nécessitant un délai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A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anticiper</w:t>
                      </w:r>
                    </w:p>
                  </w:txbxContent>
                </v:textbox>
              </v:shape>
            </w:pict>
          </mc:Fallback>
        </mc:AlternateContent>
      </w:r>
    </w:p>
    <w:p w14:paraId="3FAEC21E" w14:textId="77777777" w:rsidR="006C1E47" w:rsidRPr="005E3B64" w:rsidRDefault="006C1E47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1F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7544"/>
      </w:tblGrid>
      <w:tr w:rsidR="00A458CC" w:rsidRPr="005E3B64" w14:paraId="3FAEC221" w14:textId="77777777" w:rsidTr="006C1E47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FAEC220" w14:textId="77777777" w:rsidR="00A458CC" w:rsidRPr="005E3B64" w:rsidRDefault="00A458CC" w:rsidP="006C1E47">
            <w:pPr>
              <w:spacing w:before="120" w:after="120"/>
              <w:rPr>
                <w:rFonts w:ascii="Arial" w:hAnsi="Arial" w:cs="Arial"/>
                <w:b/>
              </w:rPr>
            </w:pPr>
            <w:r w:rsidRPr="005E3B64">
              <w:rPr>
                <w:rFonts w:ascii="Arial" w:hAnsi="Arial" w:cs="Arial"/>
                <w:b/>
              </w:rPr>
              <w:t>Protocole d’administration</w:t>
            </w:r>
          </w:p>
        </w:tc>
      </w:tr>
      <w:tr w:rsidR="00A458CC" w:rsidRPr="005E3B64" w14:paraId="3FAEC224" w14:textId="77777777" w:rsidTr="006C1E47"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FAEC222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Commande du produit</w:t>
            </w:r>
          </w:p>
        </w:tc>
        <w:tc>
          <w:tcPr>
            <w:tcW w:w="7544" w:type="dxa"/>
            <w:tcBorders>
              <w:top w:val="single" w:sz="4" w:space="0" w:color="auto"/>
              <w:right w:val="single" w:sz="4" w:space="0" w:color="auto"/>
            </w:tcBorders>
          </w:tcPr>
          <w:p w14:paraId="3FAEC223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Commander le produit à la pharmacie de l’hôpital au minimum 4 jours ouvrables avant l’administration et confirmer le délai d’obtention souhaité.</w:t>
            </w:r>
          </w:p>
        </w:tc>
      </w:tr>
      <w:tr w:rsidR="00A458CC" w:rsidRPr="005E3B64" w14:paraId="3FAEC22C" w14:textId="77777777" w:rsidTr="006C1E47">
        <w:tc>
          <w:tcPr>
            <w:tcW w:w="1716" w:type="dxa"/>
            <w:tcBorders>
              <w:left w:val="single" w:sz="4" w:space="0" w:color="auto"/>
              <w:bottom w:val="dashed" w:sz="4" w:space="0" w:color="auto"/>
            </w:tcBorders>
            <w:shd w:val="clear" w:color="auto" w:fill="DBE5F1" w:themeFill="accent1" w:themeFillTint="33"/>
          </w:tcPr>
          <w:p w14:paraId="3FAEC225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Matériel nécessaire</w:t>
            </w:r>
          </w:p>
        </w:tc>
        <w:tc>
          <w:tcPr>
            <w:tcW w:w="7544" w:type="dxa"/>
            <w:tcBorders>
              <w:bottom w:val="dashed" w:sz="4" w:space="0" w:color="auto"/>
              <w:right w:val="single" w:sz="4" w:space="0" w:color="auto"/>
            </w:tcBorders>
          </w:tcPr>
          <w:p w14:paraId="3FAEC226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concentré pour perfusion, quantité selon prescription et présentations disponibles</w:t>
            </w:r>
          </w:p>
          <w:p w14:paraId="3FAEC227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1 flex de NaCl 0.9% 100 ml </w:t>
            </w:r>
          </w:p>
          <w:p w14:paraId="3FAEC228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1 flex de NaCl 0.9% 50 ml </w:t>
            </w:r>
          </w:p>
          <w:p w14:paraId="3FAEC229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1 tubulure standard </w:t>
            </w:r>
          </w:p>
          <w:p w14:paraId="3FAEC22A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Pompe à perfusion</w:t>
            </w:r>
          </w:p>
          <w:p w14:paraId="3FAEC22B" w14:textId="77777777" w:rsidR="00A458CC" w:rsidRPr="005E3B64" w:rsidRDefault="00A458CC" w:rsidP="00410ED6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color w:val="FF0000"/>
                <w:sz w:val="19"/>
                <w:szCs w:val="19"/>
              </w:rPr>
              <w:t>Avoir à disposition un chariot de réanimation en cas de réaction à l’injection </w:t>
            </w:r>
          </w:p>
        </w:tc>
      </w:tr>
      <w:tr w:rsidR="00A458CC" w:rsidRPr="005E3B64" w14:paraId="3FAEC22F" w14:textId="77777777" w:rsidTr="006C1E47">
        <w:tc>
          <w:tcPr>
            <w:tcW w:w="1716" w:type="dxa"/>
            <w:tcBorders>
              <w:top w:val="dashed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14:paraId="3FAEC22D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Filtre</w:t>
            </w:r>
          </w:p>
        </w:tc>
        <w:tc>
          <w:tcPr>
            <w:tcW w:w="7544" w:type="dxa"/>
            <w:tcBorders>
              <w:top w:val="dashed" w:sz="4" w:space="0" w:color="auto"/>
              <w:right w:val="single" w:sz="4" w:space="0" w:color="auto"/>
            </w:tcBorders>
          </w:tcPr>
          <w:p w14:paraId="3FAEC22E" w14:textId="77777777" w:rsidR="00A458CC" w:rsidRPr="005E3B64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Pas de filtre spécial nécessaire</w:t>
            </w:r>
          </w:p>
        </w:tc>
      </w:tr>
      <w:tr w:rsidR="00A458CC" w:rsidRPr="005E3B64" w14:paraId="3FAEC238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30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avant l’administration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31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Peser le patient (vérifier que le poids corresponde à celui inscrit par le médecin)</w:t>
            </w:r>
          </w:p>
          <w:p w14:paraId="3FAEC232" w14:textId="77777777" w:rsidR="00F21EE1" w:rsidRPr="005E3B64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Mesurer la tension artérielle et</w:t>
            </w:r>
            <w:r w:rsidR="005857E8" w:rsidRPr="005E3B64">
              <w:rPr>
                <w:rFonts w:ascii="Arial" w:hAnsi="Arial" w:cs="Arial"/>
                <w:sz w:val="19"/>
                <w:szCs w:val="19"/>
              </w:rPr>
              <w:t xml:space="preserve"> la fréquence cardiaque </w:t>
            </w:r>
          </w:p>
          <w:p w14:paraId="3FAEC233" w14:textId="77777777" w:rsidR="000128C9" w:rsidRPr="005E3B64" w:rsidRDefault="000128C9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d’état infectieux (température corporelle, état général du patient,…)</w:t>
            </w:r>
          </w:p>
          <w:p w14:paraId="3FAEC234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d’hypersensibilité au produit suite à une administration précédente (interroger le patient, consulter le dossier)</w:t>
            </w:r>
          </w:p>
          <w:p w14:paraId="3FAEC235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60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de vaccination, d’intervention chirurgicale ou de traitement dentaire récents ou programmés prochainement</w:t>
            </w:r>
            <w:r w:rsidRPr="005E3B64">
              <w:rPr>
                <w:rFonts w:ascii="Times New Roman" w:hAnsi="Times New Roman" w:cs="Times New Roman"/>
                <w:sz w:val="24"/>
                <w:szCs w:val="24"/>
                <w:lang w:eastAsia="fr-CH"/>
              </w:rPr>
              <w:t xml:space="preserve"> </w:t>
            </w:r>
          </w:p>
          <w:p w14:paraId="3FAEC236" w14:textId="77777777" w:rsidR="00F21EE1" w:rsidRPr="005E3B64" w:rsidRDefault="00F21EE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Demander au patient s’il prend de nouveaux médicaments depuis la dernière administration et en informer le médecin le cas échéant</w:t>
            </w:r>
          </w:p>
          <w:p w14:paraId="3FAEC237" w14:textId="77777777" w:rsidR="009A43F1" w:rsidRPr="005E3B64" w:rsidRDefault="009A43F1" w:rsidP="00410ED6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411" w:hanging="21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Si applicable, vérifier l’absence de grossesse ou d’allaitement</w:t>
            </w:r>
          </w:p>
        </w:tc>
      </w:tr>
      <w:tr w:rsidR="00A458CC" w:rsidRPr="005E3B64" w14:paraId="3FAEC23B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39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Prémédication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3A" w14:textId="77777777" w:rsidR="00A458CC" w:rsidRPr="005E3B64" w:rsidRDefault="00A458CC" w:rsidP="00410ED6">
            <w:pPr>
              <w:spacing w:before="60" w:after="60"/>
              <w:ind w:left="4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Sauf avis contraire du médecin, une prémédication n’est en principe pas nécessaire avant l’administration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</w:p>
        </w:tc>
      </w:tr>
      <w:tr w:rsidR="00A458CC" w:rsidRPr="005E3B64" w14:paraId="3FAEC244" w14:textId="77777777" w:rsidTr="006C1E47"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3C" w14:textId="77777777" w:rsidR="00A458CC" w:rsidRPr="005E3B64" w:rsidRDefault="00A458CC" w:rsidP="00410ED6">
            <w:pPr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Préparation de la perfusion d’Actemra</w:t>
            </w:r>
            <w:r w:rsidRPr="005E3B6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3D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noProof/>
                <w:lang w:eastAsia="fr-CH"/>
              </w:rPr>
              <w:drawing>
                <wp:inline distT="0" distB="0" distL="0" distR="0" wp14:anchorId="3FAEC27C" wp14:editId="3FAEC27D">
                  <wp:extent cx="204500" cy="210366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7" cy="21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Sortir le(s) flacon(s)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du frigo suffisamment tôt (env. 15 min.) avant la préparation pour qu’il(s) ai(en)t atteint la température ambiante à ce moment-là.</w:t>
            </w:r>
          </w:p>
          <w:p w14:paraId="3FAEC23E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Noter le numéro de lot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du (des) flacon(s)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employé(s) dans le dossier patient.</w:t>
            </w:r>
          </w:p>
          <w:p w14:paraId="3FAEC23F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Retirer d’un flex de 100 ml de NaCl 0.9% le volume correspondant à la dose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prescrite</w:t>
            </w:r>
          </w:p>
          <w:p w14:paraId="3FAEC240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Prélever le volume requis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et jeter l’éventuel surplus de produit restant dans la fiole (cf. rubrique « élimination »)</w:t>
            </w:r>
          </w:p>
          <w:p w14:paraId="3FAEC241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Ajouter </w:t>
            </w:r>
            <w:r w:rsidRPr="005E3B64">
              <w:rPr>
                <w:rFonts w:ascii="Arial" w:hAnsi="Arial" w:cs="Arial"/>
                <w:b/>
                <w:sz w:val="19"/>
                <w:szCs w:val="19"/>
                <w:u w:val="single"/>
              </w:rPr>
              <w:t>lentement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le volume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prélevé dans la poche de NaCl 0.9% (éviter de faire mousser le produit !)</w:t>
            </w:r>
          </w:p>
          <w:p w14:paraId="3FAEC242" w14:textId="77777777" w:rsidR="00A458CC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Homogénéiser le mélange en </w:t>
            </w:r>
            <w:r w:rsidRPr="005E3B64">
              <w:rPr>
                <w:rFonts w:ascii="Arial" w:hAnsi="Arial" w:cs="Arial"/>
                <w:b/>
                <w:sz w:val="19"/>
                <w:szCs w:val="19"/>
                <w:u w:val="single"/>
              </w:rPr>
              <w:t>retournant délicatement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la poche plusieurs fois </w:t>
            </w:r>
          </w:p>
          <w:p w14:paraId="3FAEC243" w14:textId="77777777" w:rsidR="00B8246D" w:rsidRPr="005E3B64" w:rsidRDefault="00A458CC" w:rsidP="00410ED6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Vérifier l’absence de particules visibles ou d’une coloration importante (une légère coloration jaune ou opalescente peut persister).</w:t>
            </w:r>
          </w:p>
        </w:tc>
      </w:tr>
      <w:tr w:rsidR="00A458CC" w:rsidRPr="005E3B64" w14:paraId="3FAEC247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45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Position du cathéter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46" w14:textId="77777777" w:rsidR="00A458CC" w:rsidRPr="005E3B64" w:rsidRDefault="00A458CC" w:rsidP="00410ED6">
            <w:pPr>
              <w:spacing w:before="60" w:after="60"/>
              <w:ind w:left="175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Pas de directive particulière (généralement sur veine périphérique à l’extrémité distale de l’avant-bras)</w:t>
            </w:r>
          </w:p>
        </w:tc>
      </w:tr>
      <w:tr w:rsidR="00A458CC" w:rsidRPr="005E3B64" w14:paraId="3FAEC24E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48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durant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49" w14:textId="77777777" w:rsidR="00A458CC" w:rsidRPr="005E3B64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Vérifier la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tension artérielle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, la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fréquence cardiaque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et la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température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toutes les 30 minutes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durant l’administration.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FAEC24A" w14:textId="77777777" w:rsidR="00A458CC" w:rsidRPr="005E3B64" w:rsidRDefault="00A458CC" w:rsidP="00410ED6">
            <w:pPr>
              <w:pStyle w:val="Paragraphedeliste"/>
              <w:numPr>
                <w:ilvl w:val="1"/>
                <w:numId w:val="19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Interroger et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vérifier l’absence d’apparition de signes d’allergie ou d’intolérance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. Demander au patient de signaler toute suspicion d’effet indésirable. </w:t>
            </w:r>
          </w:p>
          <w:p w14:paraId="3FAEC24B" w14:textId="77777777" w:rsidR="00A458CC" w:rsidRPr="005E3B64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Les réactions liées à la perfusion peuvent se manifester notamment par des réactions cutanées, vertiges, céphalées, nausées, vomissements, diarrhées, angio-œdème, difficultés respiratoires, hypo- ou hypertension…</w:t>
            </w:r>
          </w:p>
          <w:p w14:paraId="3FAEC24C" w14:textId="77777777" w:rsidR="00A458CC" w:rsidRDefault="00A458CC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En cas de réaction à la perfusion, arrêter l’administration du produit, informer immédiatement le médecin et débuter les mesures appropriées.</w:t>
            </w:r>
          </w:p>
          <w:p w14:paraId="3FAEC24D" w14:textId="77777777" w:rsidR="00B154A5" w:rsidRPr="005E3B64" w:rsidRDefault="00B154A5" w:rsidP="00410ED6">
            <w:pPr>
              <w:pStyle w:val="Paragraphedeliste"/>
              <w:spacing w:before="60" w:after="60"/>
              <w:ind w:left="45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58CC" w:rsidRPr="005E3B64" w14:paraId="3FAEC260" w14:textId="77777777" w:rsidTr="006C1E47">
        <w:trPr>
          <w:trHeight w:val="35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4F" w14:textId="77777777" w:rsidR="00A458CC" w:rsidRDefault="00A458CC" w:rsidP="00AA25D1">
            <w:pPr>
              <w:spacing w:before="12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Administration du traitement</w:t>
            </w:r>
          </w:p>
          <w:p w14:paraId="3FAEC250" w14:textId="77777777" w:rsidR="005F28A8" w:rsidRPr="006A44E2" w:rsidRDefault="005F28A8" w:rsidP="005F28A8">
            <w:pPr>
              <w:spacing w:before="120"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A44E2">
              <w:rPr>
                <w:rFonts w:ascii="Arial" w:hAnsi="Arial" w:cs="Arial"/>
                <w:sz w:val="19"/>
                <w:szCs w:val="19"/>
              </w:rPr>
              <w:t>Dates d’admin. :</w:t>
            </w:r>
          </w:p>
          <w:p w14:paraId="3FAEC251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…….....................</w:t>
            </w:r>
          </w:p>
          <w:p w14:paraId="3FAEC252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3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4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5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6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7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8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9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A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B" w14:textId="77777777" w:rsidR="005F28A8" w:rsidRDefault="005F28A8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  <w:p w14:paraId="3FAEC25C" w14:textId="77777777" w:rsidR="00E55FF9" w:rsidRPr="005E3B64" w:rsidRDefault="00E55FF9" w:rsidP="00BF6597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…………………...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5D" w14:textId="77777777" w:rsidR="00A458CC" w:rsidRPr="005E3B64" w:rsidRDefault="00A458CC" w:rsidP="00AA25D1">
            <w:pPr>
              <w:pStyle w:val="Paragraphedeliste"/>
              <w:numPr>
                <w:ilvl w:val="0"/>
                <w:numId w:val="12"/>
              </w:numPr>
              <w:spacing w:before="12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Administrer la perfusion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sur une durée de 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>minimum 1h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(débit = 100ml/h). </w:t>
            </w:r>
          </w:p>
          <w:p w14:paraId="3FAEC25E" w14:textId="77777777" w:rsidR="00A458CC" w:rsidRPr="005E3B64" w:rsidRDefault="00A458CC" w:rsidP="00410ED6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 xml:space="preserve">Après la fin de </w:t>
            </w:r>
            <w:r w:rsidR="00D52081">
              <w:rPr>
                <w:rFonts w:ascii="Arial" w:hAnsi="Arial" w:cs="Arial"/>
                <w:sz w:val="19"/>
                <w:szCs w:val="19"/>
              </w:rPr>
              <w:t>l’administration</w:t>
            </w:r>
            <w:r w:rsidRPr="005E3B64">
              <w:rPr>
                <w:rFonts w:ascii="Arial" w:hAnsi="Arial" w:cs="Arial"/>
                <w:sz w:val="19"/>
                <w:szCs w:val="19"/>
              </w:rPr>
              <w:t>, remplacer la perfusion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par le flex de  NaCl 0.9% 50ml pour rincer la tubulure durant 15 minutes.</w:t>
            </w:r>
          </w:p>
          <w:p w14:paraId="3FAEC25F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!! Ne pas mélanger une perfusion d’Actemra</w:t>
            </w:r>
            <w:r w:rsidRPr="005E3B6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b/>
                <w:sz w:val="19"/>
                <w:szCs w:val="19"/>
              </w:rPr>
              <w:t xml:space="preserve"> avec d’autres médicaments !!</w:t>
            </w:r>
          </w:p>
        </w:tc>
      </w:tr>
      <w:tr w:rsidR="00A458CC" w:rsidRPr="005E3B64" w14:paraId="3FAEC264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61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Surveillances après l’administration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62" w14:textId="77777777" w:rsidR="00A458CC" w:rsidRPr="005E3B64" w:rsidRDefault="00A458CC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Contrôler la tension artérielle, la fréquence cardiaque et la température du patient 30 minutes après la fin de la perfusion d’Actemra</w:t>
            </w:r>
            <w:r w:rsidRPr="005E3B64">
              <w:rPr>
                <w:rFonts w:ascii="Arial" w:hAnsi="Arial" w:cs="Arial"/>
                <w:sz w:val="19"/>
                <w:szCs w:val="19"/>
                <w:vertAlign w:val="superscript"/>
              </w:rPr>
              <w:t>®</w:t>
            </w:r>
            <w:r w:rsidRPr="005E3B6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FAEC263" w14:textId="77777777" w:rsidR="00A458CC" w:rsidRPr="005E3B64" w:rsidRDefault="00A458CC" w:rsidP="00410ED6">
            <w:pPr>
              <w:pStyle w:val="Paragraphedeliste"/>
              <w:numPr>
                <w:ilvl w:val="0"/>
                <w:numId w:val="18"/>
              </w:numPr>
              <w:spacing w:before="60" w:after="60"/>
              <w:ind w:left="459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Avertir le patient qu’une réaction à la perfusion est possible jusqu’à 24h après celle-ci</w:t>
            </w:r>
            <w:r w:rsidRPr="005E3B64">
              <w:rPr>
                <w:rFonts w:ascii="Arial" w:hAnsi="Arial" w:cs="Arial"/>
                <w:sz w:val="19"/>
                <w:szCs w:val="19"/>
              </w:rPr>
              <w:t xml:space="preserve"> (généralement vertiges, hypotension) et de contacter son médecin le cas échéant.</w:t>
            </w:r>
          </w:p>
        </w:tc>
      </w:tr>
      <w:tr w:rsidR="00A458CC" w:rsidRPr="005E3B64" w14:paraId="3FAEC268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FAEC265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Stabilité</w:t>
            </w:r>
          </w:p>
        </w:tc>
        <w:tc>
          <w:tcPr>
            <w:tcW w:w="7544" w:type="dxa"/>
            <w:tcBorders>
              <w:right w:val="single" w:sz="4" w:space="0" w:color="auto"/>
            </w:tcBorders>
          </w:tcPr>
          <w:p w14:paraId="3FAEC266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  <w:u w:val="single"/>
              </w:rPr>
              <w:t>Flacon non entamé</w:t>
            </w:r>
            <w:r w:rsidRPr="005E3B64">
              <w:rPr>
                <w:rFonts w:ascii="Arial" w:hAnsi="Arial" w:cs="Arial"/>
                <w:sz w:val="19"/>
                <w:szCs w:val="19"/>
              </w:rPr>
              <w:t> : au réfrigérateur (2-8°C)</w:t>
            </w:r>
          </w:p>
          <w:p w14:paraId="3FAEC267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  <w:u w:val="single"/>
              </w:rPr>
              <w:t>Flacon entamé</w:t>
            </w:r>
            <w:r w:rsidRPr="005E3B64">
              <w:rPr>
                <w:rFonts w:ascii="Arial" w:hAnsi="Arial" w:cs="Arial"/>
                <w:sz w:val="19"/>
                <w:szCs w:val="19"/>
              </w:rPr>
              <w:t> : à jeter</w:t>
            </w:r>
          </w:p>
        </w:tc>
      </w:tr>
      <w:tr w:rsidR="00A458CC" w:rsidRPr="005E3B64" w14:paraId="3FAEC26B" w14:textId="77777777" w:rsidTr="006C1E47">
        <w:trPr>
          <w:trHeight w:val="132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AEC269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E3B64">
              <w:rPr>
                <w:rFonts w:ascii="Arial" w:hAnsi="Arial" w:cs="Arial"/>
                <w:b/>
                <w:sz w:val="19"/>
                <w:szCs w:val="19"/>
              </w:rPr>
              <w:t>Elimination</w:t>
            </w:r>
          </w:p>
        </w:tc>
        <w:tc>
          <w:tcPr>
            <w:tcW w:w="7544" w:type="dxa"/>
            <w:tcBorders>
              <w:bottom w:val="single" w:sz="4" w:space="0" w:color="auto"/>
              <w:right w:val="single" w:sz="4" w:space="0" w:color="auto"/>
            </w:tcBorders>
          </w:tcPr>
          <w:p w14:paraId="3FAEC26A" w14:textId="77777777" w:rsidR="00A458CC" w:rsidRPr="005E3B64" w:rsidRDefault="00A458CC" w:rsidP="00410ED6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E3B64">
              <w:rPr>
                <w:rFonts w:ascii="Arial" w:hAnsi="Arial" w:cs="Arial"/>
                <w:sz w:val="19"/>
                <w:szCs w:val="19"/>
              </w:rPr>
              <w:t>Container d’élimination pour médicaments</w:t>
            </w:r>
          </w:p>
        </w:tc>
      </w:tr>
    </w:tbl>
    <w:p w14:paraId="3FAEC26C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6D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6E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5E3B64">
        <w:rPr>
          <w:rFonts w:ascii="Arial" w:hAnsi="Arial" w:cs="Arial"/>
          <w:sz w:val="20"/>
          <w:szCs w:val="20"/>
        </w:rPr>
        <w:t xml:space="preserve">         </w:t>
      </w:r>
    </w:p>
    <w:p w14:paraId="3FAEC26F" w14:textId="77777777" w:rsidR="007677BA" w:rsidRPr="005E3B64" w:rsidRDefault="007677BA" w:rsidP="00446490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3FAEC270" w14:textId="77777777" w:rsidR="00BB4089" w:rsidRPr="005E3B64" w:rsidRDefault="00ED1F1F" w:rsidP="009706F8">
      <w:pPr>
        <w:spacing w:after="120"/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  <w:u w:val="single"/>
        </w:rPr>
        <w:t>Référence</w:t>
      </w:r>
      <w:r w:rsidR="00BB4089" w:rsidRPr="005E3B64">
        <w:rPr>
          <w:rFonts w:ascii="Arial" w:hAnsi="Arial" w:cs="Arial"/>
          <w:sz w:val="19"/>
          <w:szCs w:val="19"/>
          <w:u w:val="single"/>
        </w:rPr>
        <w:t>s</w:t>
      </w:r>
      <w:r w:rsidRPr="005E3B64">
        <w:rPr>
          <w:rFonts w:ascii="Arial" w:hAnsi="Arial" w:cs="Arial"/>
          <w:sz w:val="19"/>
          <w:szCs w:val="19"/>
        </w:rPr>
        <w:t xml:space="preserve"> : </w:t>
      </w:r>
    </w:p>
    <w:p w14:paraId="3FAEC271" w14:textId="77777777" w:rsidR="00322F91" w:rsidRPr="005E3B64" w:rsidRDefault="00ED1F1F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>Swissmedicinfo.ch, Actemra</w:t>
      </w:r>
      <w:r w:rsidRPr="005E3B64">
        <w:rPr>
          <w:rFonts w:ascii="Arial" w:hAnsi="Arial" w:cs="Arial"/>
          <w:sz w:val="19"/>
          <w:szCs w:val="19"/>
          <w:vertAlign w:val="superscript"/>
        </w:rPr>
        <w:t>®</w:t>
      </w:r>
      <w:r w:rsidRPr="005E3B64">
        <w:rPr>
          <w:rFonts w:ascii="Arial" w:hAnsi="Arial" w:cs="Arial"/>
          <w:sz w:val="19"/>
          <w:szCs w:val="19"/>
        </w:rPr>
        <w:t>, 08.2018</w:t>
      </w:r>
    </w:p>
    <w:p w14:paraId="3FAEC272" w14:textId="77777777" w:rsidR="00BB4089" w:rsidRPr="005E3B64" w:rsidRDefault="00BB4089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>Brochure Roche « Actemra</w:t>
      </w:r>
      <w:r w:rsidRPr="005E3B64">
        <w:rPr>
          <w:rFonts w:ascii="Arial" w:hAnsi="Arial" w:cs="Arial"/>
          <w:sz w:val="19"/>
          <w:szCs w:val="19"/>
          <w:vertAlign w:val="superscript"/>
        </w:rPr>
        <w:t>®</w:t>
      </w:r>
      <w:r w:rsidRPr="005E3B64">
        <w:rPr>
          <w:rFonts w:ascii="Arial" w:hAnsi="Arial" w:cs="Arial"/>
          <w:sz w:val="19"/>
          <w:szCs w:val="19"/>
        </w:rPr>
        <w:t xml:space="preserve"> - lors de polyarthrite rhumatoïde : aspects pratiques »</w:t>
      </w:r>
      <w:r w:rsidR="00092C5B" w:rsidRPr="005E3B64">
        <w:rPr>
          <w:rFonts w:ascii="Arial" w:hAnsi="Arial" w:cs="Arial"/>
          <w:sz w:val="19"/>
          <w:szCs w:val="19"/>
        </w:rPr>
        <w:t>, 03.2017</w:t>
      </w:r>
    </w:p>
    <w:p w14:paraId="3FAEC273" w14:textId="77777777" w:rsidR="00BB4089" w:rsidRPr="005E3B64" w:rsidRDefault="00BB4089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 xml:space="preserve">Contacts avec </w:t>
      </w:r>
      <w:r w:rsidR="00092C5B" w:rsidRPr="005E3B64">
        <w:rPr>
          <w:rFonts w:ascii="Arial" w:hAnsi="Arial" w:cs="Arial"/>
          <w:sz w:val="19"/>
          <w:szCs w:val="19"/>
        </w:rPr>
        <w:t xml:space="preserve">la firme </w:t>
      </w:r>
      <w:r w:rsidRPr="005E3B64">
        <w:rPr>
          <w:rFonts w:ascii="Arial" w:hAnsi="Arial" w:cs="Arial"/>
          <w:sz w:val="19"/>
          <w:szCs w:val="19"/>
        </w:rPr>
        <w:t>Roche Pharma</w:t>
      </w:r>
      <w:r w:rsidR="00092C5B" w:rsidRPr="005E3B64">
        <w:rPr>
          <w:rFonts w:ascii="Arial" w:hAnsi="Arial" w:cs="Arial"/>
          <w:sz w:val="19"/>
          <w:szCs w:val="19"/>
        </w:rPr>
        <w:t>, 08.2018</w:t>
      </w:r>
    </w:p>
    <w:p w14:paraId="3FAEC274" w14:textId="77777777" w:rsidR="00B02527" w:rsidRPr="005E3B64" w:rsidRDefault="00B02527" w:rsidP="00BB4089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 xml:space="preserve">Listedesspecialites.ch, </w:t>
      </w:r>
      <w:r w:rsidR="00C010E7">
        <w:rPr>
          <w:rFonts w:ascii="Arial" w:hAnsi="Arial" w:cs="Arial"/>
          <w:sz w:val="19"/>
          <w:szCs w:val="19"/>
        </w:rPr>
        <w:t>05.2020</w:t>
      </w:r>
    </w:p>
    <w:p w14:paraId="3FAEC275" w14:textId="77777777" w:rsidR="0046287B" w:rsidRPr="005E3B64" w:rsidRDefault="002022BD" w:rsidP="0046287B">
      <w:pPr>
        <w:pStyle w:val="Paragraphedeliste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5E3B64">
        <w:rPr>
          <w:rFonts w:ascii="Arial" w:hAnsi="Arial" w:cs="Arial"/>
          <w:sz w:val="19"/>
          <w:szCs w:val="19"/>
        </w:rPr>
        <w:t xml:space="preserve">Recommandations de la Société Suisse de Rhumatologie </w:t>
      </w:r>
      <w:r w:rsidR="00BA197B" w:rsidRPr="005E3B64">
        <w:rPr>
          <w:rFonts w:ascii="Arial" w:hAnsi="Arial" w:cs="Arial"/>
          <w:sz w:val="19"/>
          <w:szCs w:val="19"/>
        </w:rPr>
        <w:t>pour le traitement de fond par t</w:t>
      </w:r>
      <w:r w:rsidRPr="005E3B64">
        <w:rPr>
          <w:rFonts w:ascii="Arial" w:hAnsi="Arial" w:cs="Arial"/>
          <w:sz w:val="19"/>
          <w:szCs w:val="19"/>
        </w:rPr>
        <w:t>ocilizumab (Actemra</w:t>
      </w:r>
      <w:r w:rsidRPr="005E3B64">
        <w:rPr>
          <w:rFonts w:ascii="Arial" w:hAnsi="Arial" w:cs="Arial"/>
          <w:sz w:val="19"/>
          <w:szCs w:val="19"/>
          <w:vertAlign w:val="superscript"/>
        </w:rPr>
        <w:t>®</w:t>
      </w:r>
      <w:r w:rsidRPr="005E3B64">
        <w:rPr>
          <w:rFonts w:ascii="Arial" w:hAnsi="Arial" w:cs="Arial"/>
          <w:sz w:val="19"/>
          <w:szCs w:val="19"/>
        </w:rPr>
        <w:t>), 02.2015</w:t>
      </w:r>
      <w:r w:rsidR="0046287B" w:rsidRPr="005E3B64">
        <w:rPr>
          <w:rFonts w:ascii="Arial" w:hAnsi="Arial" w:cs="Arial"/>
          <w:sz w:val="19"/>
          <w:szCs w:val="19"/>
        </w:rPr>
        <w:t xml:space="preserve"> </w:t>
      </w:r>
    </w:p>
    <w:p w14:paraId="3FAEC276" w14:textId="77777777" w:rsidR="002022BD" w:rsidRDefault="00A63B47" w:rsidP="0046287B">
      <w:pPr>
        <w:pStyle w:val="Paragraphedeliste"/>
        <w:jc w:val="both"/>
        <w:rPr>
          <w:rFonts w:ascii="Arial" w:hAnsi="Arial" w:cs="Arial"/>
          <w:sz w:val="19"/>
          <w:szCs w:val="19"/>
        </w:rPr>
      </w:pPr>
      <w:hyperlink r:id="rId10" w:history="1">
        <w:r w:rsidR="00BA197B" w:rsidRPr="005E3B64">
          <w:rPr>
            <w:rStyle w:val="Lienhypertexte"/>
            <w:rFonts w:ascii="Arial" w:hAnsi="Arial" w:cs="Arial"/>
            <w:sz w:val="19"/>
            <w:szCs w:val="19"/>
          </w:rPr>
          <w:t>https://www.rheuma-net.ch/fr/informations-d-experts/recommandations-traitement</w:t>
        </w:r>
      </w:hyperlink>
    </w:p>
    <w:p w14:paraId="3FAEC277" w14:textId="77777777" w:rsidR="00BA197B" w:rsidRPr="00763F74" w:rsidRDefault="00BA197B" w:rsidP="0046287B">
      <w:pPr>
        <w:pStyle w:val="Paragraphedeliste"/>
        <w:jc w:val="both"/>
        <w:rPr>
          <w:rFonts w:ascii="Arial" w:hAnsi="Arial" w:cs="Arial"/>
          <w:sz w:val="20"/>
        </w:rPr>
      </w:pPr>
    </w:p>
    <w:sectPr w:rsidR="00BA197B" w:rsidRPr="00763F74" w:rsidSect="0014443D">
      <w:headerReference w:type="default" r:id="rId11"/>
      <w:footerReference w:type="default" r:id="rId12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C280" w14:textId="77777777" w:rsidR="003D7DB7" w:rsidRDefault="003D7DB7" w:rsidP="00B21930">
      <w:pPr>
        <w:spacing w:after="0" w:line="240" w:lineRule="auto"/>
      </w:pPr>
      <w:r>
        <w:separator/>
      </w:r>
    </w:p>
  </w:endnote>
  <w:endnote w:type="continuationSeparator" w:id="0">
    <w:p w14:paraId="3FAEC281" w14:textId="77777777" w:rsidR="003D7DB7" w:rsidRDefault="003D7DB7" w:rsidP="00B2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0280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FAEC285" w14:textId="6469D9BC" w:rsidR="005F28A8" w:rsidRPr="005F28A8" w:rsidRDefault="00B02527" w:rsidP="008A3FCE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</w:pPr>
        <w:r>
          <w:rPr>
            <w:rFonts w:ascii="Arial" w:hAnsi="Arial" w:cs="Arial"/>
            <w:sz w:val="16"/>
            <w:szCs w:val="16"/>
          </w:rPr>
          <w:t xml:space="preserve">Auteur : O. Michel | </w:t>
        </w:r>
        <w:r w:rsidR="00B52929">
          <w:rPr>
            <w:rFonts w:ascii="Arial" w:hAnsi="Arial" w:cs="Arial"/>
            <w:sz w:val="16"/>
            <w:szCs w:val="16"/>
          </w:rPr>
          <w:t>05.2020</w:t>
        </w:r>
        <w:r w:rsidR="00B056D5">
          <w:rPr>
            <w:rFonts w:ascii="Arial" w:hAnsi="Arial" w:cs="Arial"/>
            <w:sz w:val="16"/>
            <w:szCs w:val="16"/>
          </w:rPr>
          <w:tab/>
        </w:r>
        <w:r w:rsidR="005F28A8" w:rsidRPr="008F353C">
          <w:rPr>
            <w:rFonts w:ascii="Arial" w:hAnsi="Arial" w:cs="Arial"/>
            <w:sz w:val="16"/>
            <w:szCs w:val="16"/>
          </w:rPr>
          <w:t xml:space="preserve">Ce document est destiné en premier lieu aux médecins et soignants des </w:t>
        </w:r>
      </w:p>
      <w:p w14:paraId="3FAEC286" w14:textId="5104952D" w:rsidR="005F28A8" w:rsidRDefault="00B056D5" w:rsidP="008A3FCE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GED.PRC.182</w:t>
        </w:r>
        <w:r w:rsidR="00A63B47">
          <w:rPr>
            <w:rFonts w:ascii="Arial" w:hAnsi="Arial" w:cs="Arial"/>
            <w:sz w:val="16"/>
            <w:szCs w:val="16"/>
          </w:rPr>
          <w:t xml:space="preserve"> – Révision 02</w:t>
        </w:r>
        <w:r>
          <w:rPr>
            <w:rFonts w:ascii="Arial" w:hAnsi="Arial" w:cs="Arial"/>
            <w:sz w:val="16"/>
            <w:szCs w:val="16"/>
          </w:rPr>
          <w:tab/>
        </w:r>
        <w:r w:rsidR="005F28A8">
          <w:rPr>
            <w:rFonts w:ascii="Arial" w:hAnsi="Arial" w:cs="Arial"/>
            <w:sz w:val="16"/>
            <w:szCs w:val="16"/>
          </w:rPr>
          <w:t xml:space="preserve">eHnv, </w:t>
        </w:r>
        <w:r w:rsidR="005F28A8" w:rsidRPr="008F353C">
          <w:rPr>
            <w:rFonts w:ascii="Arial" w:hAnsi="Arial" w:cs="Arial"/>
            <w:sz w:val="16"/>
            <w:szCs w:val="16"/>
          </w:rPr>
          <w:t>HIB, PSVJ et RSBJ. Nous décl</w:t>
        </w:r>
        <w:r w:rsidR="005F28A8">
          <w:rPr>
            <w:rFonts w:ascii="Arial" w:hAnsi="Arial" w:cs="Arial"/>
            <w:sz w:val="16"/>
            <w:szCs w:val="16"/>
          </w:rPr>
          <w:t xml:space="preserve">inons toute responsabilité pour une </w:t>
        </w:r>
      </w:p>
      <w:p w14:paraId="3FAEC287" w14:textId="7AB94E8A" w:rsidR="00B21930" w:rsidRPr="00BB4089" w:rsidRDefault="005F28A8" w:rsidP="008A3FCE">
        <w:pPr>
          <w:pStyle w:val="Pieddepage"/>
          <w:tabs>
            <w:tab w:val="clear" w:pos="4536"/>
            <w:tab w:val="clear" w:pos="9072"/>
            <w:tab w:val="left" w:pos="3828"/>
            <w:tab w:val="right" w:pos="9923"/>
          </w:tabs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ab/>
          <w:t xml:space="preserve">utilisation </w:t>
        </w:r>
        <w:r w:rsidRPr="008F353C">
          <w:rPr>
            <w:rFonts w:ascii="Arial" w:hAnsi="Arial" w:cs="Arial"/>
            <w:sz w:val="16"/>
            <w:szCs w:val="16"/>
          </w:rPr>
          <w:t>par des tiers en dehors de ces institutions</w:t>
        </w:r>
        <w:r w:rsidR="00E55FF9">
          <w:rPr>
            <w:rFonts w:ascii="Arial" w:hAnsi="Arial" w:cs="Arial"/>
            <w:sz w:val="16"/>
            <w:szCs w:val="16"/>
          </w:rPr>
          <w:t>.</w:t>
        </w:r>
        <w:r w:rsidR="008A3FCE">
          <w:rPr>
            <w:rFonts w:ascii="Arial" w:hAnsi="Arial" w:cs="Arial"/>
            <w:sz w:val="16"/>
            <w:szCs w:val="16"/>
          </w:rPr>
          <w:tab/>
        </w:r>
        <w:r w:rsidR="00B21930" w:rsidRPr="00BB4089">
          <w:rPr>
            <w:rFonts w:ascii="Arial" w:hAnsi="Arial" w:cs="Arial"/>
            <w:sz w:val="16"/>
            <w:szCs w:val="16"/>
          </w:rPr>
          <w:fldChar w:fldCharType="begin"/>
        </w:r>
        <w:r w:rsidR="00B21930" w:rsidRPr="00BB4089">
          <w:rPr>
            <w:rFonts w:ascii="Arial" w:hAnsi="Arial" w:cs="Arial"/>
            <w:sz w:val="16"/>
            <w:szCs w:val="16"/>
          </w:rPr>
          <w:instrText>PAGE   \* MERGEFORMAT</w:instrText>
        </w:r>
        <w:r w:rsidR="00B21930" w:rsidRPr="00BB4089">
          <w:rPr>
            <w:rFonts w:ascii="Arial" w:hAnsi="Arial" w:cs="Arial"/>
            <w:sz w:val="16"/>
            <w:szCs w:val="16"/>
          </w:rPr>
          <w:fldChar w:fldCharType="separate"/>
        </w:r>
        <w:r w:rsidR="00A63B47">
          <w:rPr>
            <w:rFonts w:ascii="Arial" w:hAnsi="Arial" w:cs="Arial"/>
            <w:noProof/>
            <w:sz w:val="16"/>
            <w:szCs w:val="16"/>
          </w:rPr>
          <w:t>3</w:t>
        </w:r>
        <w:r w:rsidR="00B21930" w:rsidRPr="00BB408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EC27E" w14:textId="77777777" w:rsidR="003D7DB7" w:rsidRDefault="003D7DB7" w:rsidP="00B21930">
      <w:pPr>
        <w:spacing w:after="0" w:line="240" w:lineRule="auto"/>
      </w:pPr>
      <w:r>
        <w:separator/>
      </w:r>
    </w:p>
  </w:footnote>
  <w:footnote w:type="continuationSeparator" w:id="0">
    <w:p w14:paraId="3FAEC27F" w14:textId="77777777" w:rsidR="003D7DB7" w:rsidRDefault="003D7DB7" w:rsidP="00B21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C283" w14:textId="63D18C38" w:rsidR="00BC69B8" w:rsidRDefault="00A63B47">
    <w:pPr>
      <w:pStyle w:val="En-tte"/>
    </w:pPr>
    <w:r w:rsidRPr="00A63B47">
      <w:drawing>
        <wp:anchor distT="0" distB="0" distL="114300" distR="114300" simplePos="0" relativeHeight="251659264" behindDoc="0" locked="0" layoutInCell="1" allowOverlap="1" wp14:anchorId="791EA848" wp14:editId="0C240C42">
          <wp:simplePos x="0" y="0"/>
          <wp:positionH relativeFrom="column">
            <wp:posOffset>-722630</wp:posOffset>
          </wp:positionH>
          <wp:positionV relativeFrom="paragraph">
            <wp:posOffset>-391795</wp:posOffset>
          </wp:positionV>
          <wp:extent cx="1466850" cy="775335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43"/>
                  <a:stretch/>
                </pic:blipFill>
                <pic:spPr bwMode="auto">
                  <a:xfrm>
                    <a:off x="0" y="0"/>
                    <a:ext cx="1466850" cy="775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7">
      <w:drawing>
        <wp:anchor distT="0" distB="0" distL="114300" distR="114300" simplePos="0" relativeHeight="251660288" behindDoc="0" locked="0" layoutInCell="1" allowOverlap="1" wp14:anchorId="0BD25C3F" wp14:editId="2B44DECC">
          <wp:simplePos x="0" y="0"/>
          <wp:positionH relativeFrom="margin">
            <wp:posOffset>902970</wp:posOffset>
          </wp:positionH>
          <wp:positionV relativeFrom="paragraph">
            <wp:posOffset>-299720</wp:posOffset>
          </wp:positionV>
          <wp:extent cx="1438910" cy="594995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B47">
      <w:drawing>
        <wp:anchor distT="0" distB="0" distL="114300" distR="114300" simplePos="0" relativeHeight="251661312" behindDoc="0" locked="0" layoutInCell="1" allowOverlap="1" wp14:anchorId="76D32319" wp14:editId="6E4D6C69">
          <wp:simplePos x="0" y="0"/>
          <wp:positionH relativeFrom="column">
            <wp:posOffset>2433793</wp:posOffset>
          </wp:positionH>
          <wp:positionV relativeFrom="paragraph">
            <wp:posOffset>-346075</wp:posOffset>
          </wp:positionV>
          <wp:extent cx="2144395" cy="690880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34" r="-619" b="10854"/>
                  <a:stretch/>
                </pic:blipFill>
                <pic:spPr bwMode="auto">
                  <a:xfrm>
                    <a:off x="0" y="0"/>
                    <a:ext cx="214439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9F3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CC4"/>
    <w:multiLevelType w:val="hybridMultilevel"/>
    <w:tmpl w:val="5A40A4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7FD"/>
    <w:multiLevelType w:val="hybridMultilevel"/>
    <w:tmpl w:val="3E1E5D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672B5"/>
    <w:multiLevelType w:val="hybridMultilevel"/>
    <w:tmpl w:val="D0FCEC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2E2"/>
    <w:multiLevelType w:val="hybridMultilevel"/>
    <w:tmpl w:val="68D2D87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696C"/>
    <w:multiLevelType w:val="hybridMultilevel"/>
    <w:tmpl w:val="7DDCF2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F">
      <w:start w:val="1"/>
      <w:numFmt w:val="decimal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0DE8"/>
    <w:multiLevelType w:val="hybridMultilevel"/>
    <w:tmpl w:val="6E10B3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7111"/>
    <w:multiLevelType w:val="hybridMultilevel"/>
    <w:tmpl w:val="79A4237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74159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30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3BD8"/>
    <w:multiLevelType w:val="hybridMultilevel"/>
    <w:tmpl w:val="8CC60A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3DBC"/>
    <w:multiLevelType w:val="hybridMultilevel"/>
    <w:tmpl w:val="DEAE77CE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9719E"/>
    <w:multiLevelType w:val="hybridMultilevel"/>
    <w:tmpl w:val="E404F7AA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1C6"/>
    <w:multiLevelType w:val="hybridMultilevel"/>
    <w:tmpl w:val="DECCD1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432A9"/>
    <w:multiLevelType w:val="hybridMultilevel"/>
    <w:tmpl w:val="22C433E0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C2C17"/>
    <w:multiLevelType w:val="hybridMultilevel"/>
    <w:tmpl w:val="A63A92E6"/>
    <w:lvl w:ilvl="0" w:tplc="CCDCB3D6"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178CE"/>
    <w:multiLevelType w:val="hybridMultilevel"/>
    <w:tmpl w:val="B0C880E2"/>
    <w:lvl w:ilvl="0" w:tplc="CCDCB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9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370E7"/>
    <w:multiLevelType w:val="hybridMultilevel"/>
    <w:tmpl w:val="3E98A2B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54ECA"/>
    <w:multiLevelType w:val="hybridMultilevel"/>
    <w:tmpl w:val="B536625A"/>
    <w:lvl w:ilvl="0" w:tplc="4E0A4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11B5"/>
    <w:multiLevelType w:val="hybridMultilevel"/>
    <w:tmpl w:val="5A001752"/>
    <w:lvl w:ilvl="0" w:tplc="41BA12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7F62"/>
    <w:multiLevelType w:val="hybridMultilevel"/>
    <w:tmpl w:val="8E3E63B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7B74966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90214"/>
    <w:multiLevelType w:val="hybridMultilevel"/>
    <w:tmpl w:val="F53CC7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F54F3"/>
    <w:multiLevelType w:val="hybridMultilevel"/>
    <w:tmpl w:val="8FB808C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4"/>
  </w:num>
  <w:num w:numId="5">
    <w:abstractNumId w:val="20"/>
  </w:num>
  <w:num w:numId="6">
    <w:abstractNumId w:val="1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21"/>
  </w:num>
  <w:num w:numId="12">
    <w:abstractNumId w:val="22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  <w:num w:numId="21">
    <w:abstractNumId w:val="2"/>
  </w:num>
  <w:num w:numId="22">
    <w:abstractNumId w:val="6"/>
  </w:num>
  <w:num w:numId="23">
    <w:abstractNumId w:val="16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8xmSrQ1sEqhyM9OuVP+TOUmp2MfKUx9Ah3SzgGpOyytxRKkFylhg0XoiJzcJkrdLDc5ZhBXAuqhFoYMGN/Stig==" w:salt="EVueBH/c3iPDjkGbed2Ta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B"/>
    <w:rsid w:val="0000244A"/>
    <w:rsid w:val="000039FD"/>
    <w:rsid w:val="00006BBF"/>
    <w:rsid w:val="000128C9"/>
    <w:rsid w:val="000211EB"/>
    <w:rsid w:val="000256E8"/>
    <w:rsid w:val="000322B2"/>
    <w:rsid w:val="00066300"/>
    <w:rsid w:val="00087226"/>
    <w:rsid w:val="000911F8"/>
    <w:rsid w:val="00092C5B"/>
    <w:rsid w:val="000A2CE4"/>
    <w:rsid w:val="000B7C9A"/>
    <w:rsid w:val="000D039B"/>
    <w:rsid w:val="000D06D9"/>
    <w:rsid w:val="000D5E3B"/>
    <w:rsid w:val="000E4AAA"/>
    <w:rsid w:val="000F0FED"/>
    <w:rsid w:val="000F3A7B"/>
    <w:rsid w:val="001157D9"/>
    <w:rsid w:val="0014443D"/>
    <w:rsid w:val="0015778B"/>
    <w:rsid w:val="00182928"/>
    <w:rsid w:val="00187CB2"/>
    <w:rsid w:val="001A5577"/>
    <w:rsid w:val="001A5A95"/>
    <w:rsid w:val="001C1076"/>
    <w:rsid w:val="001C1F67"/>
    <w:rsid w:val="001C2231"/>
    <w:rsid w:val="001D1413"/>
    <w:rsid w:val="001D2AF8"/>
    <w:rsid w:val="001D4386"/>
    <w:rsid w:val="001E49E7"/>
    <w:rsid w:val="002022BD"/>
    <w:rsid w:val="002039B1"/>
    <w:rsid w:val="00210014"/>
    <w:rsid w:val="00217F89"/>
    <w:rsid w:val="0022325B"/>
    <w:rsid w:val="00231E1F"/>
    <w:rsid w:val="002468F7"/>
    <w:rsid w:val="00246BD4"/>
    <w:rsid w:val="00247356"/>
    <w:rsid w:val="00260952"/>
    <w:rsid w:val="0027574D"/>
    <w:rsid w:val="00284B43"/>
    <w:rsid w:val="002878DD"/>
    <w:rsid w:val="002A5F76"/>
    <w:rsid w:val="002B22CB"/>
    <w:rsid w:val="002B568A"/>
    <w:rsid w:val="002C46F9"/>
    <w:rsid w:val="002D2690"/>
    <w:rsid w:val="002D42ED"/>
    <w:rsid w:val="002D734F"/>
    <w:rsid w:val="002F3308"/>
    <w:rsid w:val="0030495A"/>
    <w:rsid w:val="0030712A"/>
    <w:rsid w:val="00312761"/>
    <w:rsid w:val="00317CC6"/>
    <w:rsid w:val="00321442"/>
    <w:rsid w:val="0032174A"/>
    <w:rsid w:val="00322F91"/>
    <w:rsid w:val="00327277"/>
    <w:rsid w:val="003343B0"/>
    <w:rsid w:val="00335926"/>
    <w:rsid w:val="003516E8"/>
    <w:rsid w:val="00355691"/>
    <w:rsid w:val="0036261A"/>
    <w:rsid w:val="00362FD3"/>
    <w:rsid w:val="003658AD"/>
    <w:rsid w:val="00365E3F"/>
    <w:rsid w:val="00370144"/>
    <w:rsid w:val="00376161"/>
    <w:rsid w:val="00386A57"/>
    <w:rsid w:val="003A3640"/>
    <w:rsid w:val="003A7817"/>
    <w:rsid w:val="003C284F"/>
    <w:rsid w:val="003D1C55"/>
    <w:rsid w:val="003D7DB7"/>
    <w:rsid w:val="003E5BAD"/>
    <w:rsid w:val="003E6EEB"/>
    <w:rsid w:val="004013D9"/>
    <w:rsid w:val="00406497"/>
    <w:rsid w:val="00410ED6"/>
    <w:rsid w:val="00425A18"/>
    <w:rsid w:val="00441462"/>
    <w:rsid w:val="00443DA1"/>
    <w:rsid w:val="00444CC7"/>
    <w:rsid w:val="00446490"/>
    <w:rsid w:val="00457A67"/>
    <w:rsid w:val="00461D77"/>
    <w:rsid w:val="0046287B"/>
    <w:rsid w:val="00475CCA"/>
    <w:rsid w:val="00486462"/>
    <w:rsid w:val="004B611E"/>
    <w:rsid w:val="004C2131"/>
    <w:rsid w:val="004C3349"/>
    <w:rsid w:val="004C5B38"/>
    <w:rsid w:val="004D2E87"/>
    <w:rsid w:val="004E1A7B"/>
    <w:rsid w:val="004E70C3"/>
    <w:rsid w:val="004F16E5"/>
    <w:rsid w:val="00512C94"/>
    <w:rsid w:val="00513568"/>
    <w:rsid w:val="005216F7"/>
    <w:rsid w:val="005249BC"/>
    <w:rsid w:val="00550B04"/>
    <w:rsid w:val="00561E6C"/>
    <w:rsid w:val="00562529"/>
    <w:rsid w:val="005857E8"/>
    <w:rsid w:val="005859FF"/>
    <w:rsid w:val="005874BE"/>
    <w:rsid w:val="00593B9E"/>
    <w:rsid w:val="005C10BD"/>
    <w:rsid w:val="005C66A0"/>
    <w:rsid w:val="005D142A"/>
    <w:rsid w:val="005D341F"/>
    <w:rsid w:val="005E3B64"/>
    <w:rsid w:val="005E5DC8"/>
    <w:rsid w:val="005F1849"/>
    <w:rsid w:val="005F23BB"/>
    <w:rsid w:val="005F28A8"/>
    <w:rsid w:val="005F3F68"/>
    <w:rsid w:val="00602755"/>
    <w:rsid w:val="006066A7"/>
    <w:rsid w:val="00632FC5"/>
    <w:rsid w:val="00655028"/>
    <w:rsid w:val="00670FE5"/>
    <w:rsid w:val="00687169"/>
    <w:rsid w:val="006A7F42"/>
    <w:rsid w:val="006B1B28"/>
    <w:rsid w:val="006B3E70"/>
    <w:rsid w:val="006B51C9"/>
    <w:rsid w:val="006B5A58"/>
    <w:rsid w:val="006B7456"/>
    <w:rsid w:val="006C1E47"/>
    <w:rsid w:val="006C2282"/>
    <w:rsid w:val="006C550D"/>
    <w:rsid w:val="006D0716"/>
    <w:rsid w:val="006D1152"/>
    <w:rsid w:val="006D2197"/>
    <w:rsid w:val="006E01F9"/>
    <w:rsid w:val="006E09E3"/>
    <w:rsid w:val="007043B9"/>
    <w:rsid w:val="00713CBD"/>
    <w:rsid w:val="00715E8E"/>
    <w:rsid w:val="0072249B"/>
    <w:rsid w:val="00722CA4"/>
    <w:rsid w:val="00727ACB"/>
    <w:rsid w:val="00731777"/>
    <w:rsid w:val="00733650"/>
    <w:rsid w:val="00742650"/>
    <w:rsid w:val="00747475"/>
    <w:rsid w:val="00756FC1"/>
    <w:rsid w:val="00763F74"/>
    <w:rsid w:val="00766818"/>
    <w:rsid w:val="007677BA"/>
    <w:rsid w:val="007809ED"/>
    <w:rsid w:val="00797CEF"/>
    <w:rsid w:val="007A3835"/>
    <w:rsid w:val="007B31B0"/>
    <w:rsid w:val="007C43FD"/>
    <w:rsid w:val="007C7A6E"/>
    <w:rsid w:val="007E00FD"/>
    <w:rsid w:val="007E488B"/>
    <w:rsid w:val="007F6E25"/>
    <w:rsid w:val="00805FDB"/>
    <w:rsid w:val="00822245"/>
    <w:rsid w:val="008224AE"/>
    <w:rsid w:val="008302A5"/>
    <w:rsid w:val="0083136D"/>
    <w:rsid w:val="00832C2C"/>
    <w:rsid w:val="008415CD"/>
    <w:rsid w:val="008438C8"/>
    <w:rsid w:val="008604C0"/>
    <w:rsid w:val="0086369B"/>
    <w:rsid w:val="00872D8E"/>
    <w:rsid w:val="00874D80"/>
    <w:rsid w:val="008832E8"/>
    <w:rsid w:val="00887BC5"/>
    <w:rsid w:val="008A3FCE"/>
    <w:rsid w:val="008B21DF"/>
    <w:rsid w:val="008B608C"/>
    <w:rsid w:val="008C23E2"/>
    <w:rsid w:val="008D1BE7"/>
    <w:rsid w:val="008D347A"/>
    <w:rsid w:val="008E6A94"/>
    <w:rsid w:val="008F2547"/>
    <w:rsid w:val="0091171D"/>
    <w:rsid w:val="00912343"/>
    <w:rsid w:val="00923601"/>
    <w:rsid w:val="00925F11"/>
    <w:rsid w:val="009318E3"/>
    <w:rsid w:val="00934510"/>
    <w:rsid w:val="00940494"/>
    <w:rsid w:val="00947563"/>
    <w:rsid w:val="009706F8"/>
    <w:rsid w:val="009A43F1"/>
    <w:rsid w:val="009A779D"/>
    <w:rsid w:val="009B1F09"/>
    <w:rsid w:val="009D61E1"/>
    <w:rsid w:val="009E3BE0"/>
    <w:rsid w:val="009E7A82"/>
    <w:rsid w:val="009F5086"/>
    <w:rsid w:val="00A007DE"/>
    <w:rsid w:val="00A42577"/>
    <w:rsid w:val="00A458CC"/>
    <w:rsid w:val="00A57420"/>
    <w:rsid w:val="00A63618"/>
    <w:rsid w:val="00A63B47"/>
    <w:rsid w:val="00A67604"/>
    <w:rsid w:val="00A7751B"/>
    <w:rsid w:val="00A844B0"/>
    <w:rsid w:val="00A8662D"/>
    <w:rsid w:val="00A90428"/>
    <w:rsid w:val="00A9167C"/>
    <w:rsid w:val="00A9489C"/>
    <w:rsid w:val="00AA075F"/>
    <w:rsid w:val="00AA25D1"/>
    <w:rsid w:val="00AA648A"/>
    <w:rsid w:val="00AB051A"/>
    <w:rsid w:val="00AC00A2"/>
    <w:rsid w:val="00AC0C5A"/>
    <w:rsid w:val="00AC5991"/>
    <w:rsid w:val="00AD1E09"/>
    <w:rsid w:val="00AE031A"/>
    <w:rsid w:val="00AF744B"/>
    <w:rsid w:val="00B02527"/>
    <w:rsid w:val="00B056D5"/>
    <w:rsid w:val="00B154A5"/>
    <w:rsid w:val="00B16C9C"/>
    <w:rsid w:val="00B21930"/>
    <w:rsid w:val="00B2386D"/>
    <w:rsid w:val="00B41AB8"/>
    <w:rsid w:val="00B52929"/>
    <w:rsid w:val="00B62608"/>
    <w:rsid w:val="00B748EA"/>
    <w:rsid w:val="00B8246D"/>
    <w:rsid w:val="00B96D60"/>
    <w:rsid w:val="00BA10A6"/>
    <w:rsid w:val="00BA197B"/>
    <w:rsid w:val="00BB4089"/>
    <w:rsid w:val="00BC69B8"/>
    <w:rsid w:val="00BC7355"/>
    <w:rsid w:val="00BD1B54"/>
    <w:rsid w:val="00BF6597"/>
    <w:rsid w:val="00C010E7"/>
    <w:rsid w:val="00C02106"/>
    <w:rsid w:val="00C11804"/>
    <w:rsid w:val="00C41C89"/>
    <w:rsid w:val="00C4369E"/>
    <w:rsid w:val="00C44808"/>
    <w:rsid w:val="00C50B0A"/>
    <w:rsid w:val="00C54BBC"/>
    <w:rsid w:val="00C72424"/>
    <w:rsid w:val="00C76013"/>
    <w:rsid w:val="00C76EAF"/>
    <w:rsid w:val="00C908AE"/>
    <w:rsid w:val="00C90F67"/>
    <w:rsid w:val="00C95370"/>
    <w:rsid w:val="00CA256D"/>
    <w:rsid w:val="00CB291E"/>
    <w:rsid w:val="00CC1186"/>
    <w:rsid w:val="00D052A0"/>
    <w:rsid w:val="00D13FD9"/>
    <w:rsid w:val="00D1753F"/>
    <w:rsid w:val="00D179D3"/>
    <w:rsid w:val="00D2332F"/>
    <w:rsid w:val="00D33EC4"/>
    <w:rsid w:val="00D45534"/>
    <w:rsid w:val="00D51AC3"/>
    <w:rsid w:val="00D52081"/>
    <w:rsid w:val="00D64B7E"/>
    <w:rsid w:val="00D64F56"/>
    <w:rsid w:val="00D67A30"/>
    <w:rsid w:val="00D81387"/>
    <w:rsid w:val="00DA54E8"/>
    <w:rsid w:val="00DB022A"/>
    <w:rsid w:val="00DB6E36"/>
    <w:rsid w:val="00DD3FD9"/>
    <w:rsid w:val="00DE699D"/>
    <w:rsid w:val="00DF57E3"/>
    <w:rsid w:val="00DF78AD"/>
    <w:rsid w:val="00E22451"/>
    <w:rsid w:val="00E244B1"/>
    <w:rsid w:val="00E24558"/>
    <w:rsid w:val="00E25889"/>
    <w:rsid w:val="00E304C0"/>
    <w:rsid w:val="00E33C75"/>
    <w:rsid w:val="00E34130"/>
    <w:rsid w:val="00E41FDB"/>
    <w:rsid w:val="00E47BA7"/>
    <w:rsid w:val="00E55FF9"/>
    <w:rsid w:val="00E64AEE"/>
    <w:rsid w:val="00E83492"/>
    <w:rsid w:val="00E928EB"/>
    <w:rsid w:val="00E97A85"/>
    <w:rsid w:val="00EA4BC8"/>
    <w:rsid w:val="00EA4CCF"/>
    <w:rsid w:val="00EB4D34"/>
    <w:rsid w:val="00EB5AF5"/>
    <w:rsid w:val="00EC3B93"/>
    <w:rsid w:val="00EC560D"/>
    <w:rsid w:val="00EC5B79"/>
    <w:rsid w:val="00EC7746"/>
    <w:rsid w:val="00ED1F1F"/>
    <w:rsid w:val="00EE1453"/>
    <w:rsid w:val="00EE33CE"/>
    <w:rsid w:val="00EE6A77"/>
    <w:rsid w:val="00EF65E1"/>
    <w:rsid w:val="00EF7959"/>
    <w:rsid w:val="00F03576"/>
    <w:rsid w:val="00F21EE1"/>
    <w:rsid w:val="00F3793E"/>
    <w:rsid w:val="00F45A9A"/>
    <w:rsid w:val="00F45F95"/>
    <w:rsid w:val="00F80440"/>
    <w:rsid w:val="00F827AB"/>
    <w:rsid w:val="00F91879"/>
    <w:rsid w:val="00F96403"/>
    <w:rsid w:val="00F97F89"/>
    <w:rsid w:val="00FA2C18"/>
    <w:rsid w:val="00FB05FC"/>
    <w:rsid w:val="00FC0DBC"/>
    <w:rsid w:val="00FC60D6"/>
    <w:rsid w:val="00FD018F"/>
    <w:rsid w:val="00FE2104"/>
    <w:rsid w:val="00FF2AFD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3FAEC1E2"/>
  <w15:docId w15:val="{A79B065C-A777-4FD9-ABFC-1EEF1EE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F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51B"/>
    <w:pPr>
      <w:ind w:left="720"/>
      <w:contextualSpacing/>
    </w:pPr>
  </w:style>
  <w:style w:type="paragraph" w:customStyle="1" w:styleId="Default">
    <w:name w:val="Default"/>
    <w:rsid w:val="000D0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10">
    <w:name w:val="s10"/>
    <w:basedOn w:val="Policepardfaut"/>
    <w:rsid w:val="00EF65E1"/>
  </w:style>
  <w:style w:type="paragraph" w:styleId="En-tte">
    <w:name w:val="header"/>
    <w:basedOn w:val="Normal"/>
    <w:link w:val="En-tt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1930"/>
  </w:style>
  <w:style w:type="paragraph" w:styleId="Pieddepage">
    <w:name w:val="footer"/>
    <w:basedOn w:val="Normal"/>
    <w:link w:val="PieddepageCar"/>
    <w:uiPriority w:val="99"/>
    <w:unhideWhenUsed/>
    <w:rsid w:val="00B21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1930"/>
  </w:style>
  <w:style w:type="character" w:styleId="Marquedecommentaire">
    <w:name w:val="annotation reference"/>
    <w:basedOn w:val="Policepardfaut"/>
    <w:uiPriority w:val="99"/>
    <w:semiHidden/>
    <w:unhideWhenUsed/>
    <w:rsid w:val="00727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7A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7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A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197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heuma-net.ch/fr/informations-d-experts/recommandations-trait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DDE1-4B08-4D60-9617-094D8D3E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BCEF559D.dotm</Template>
  <TotalTime>0</TotalTime>
  <Pages>3</Pages>
  <Words>910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michelod</dc:creator>
  <cp:lastModifiedBy>Michel Odile</cp:lastModifiedBy>
  <cp:revision>2</cp:revision>
  <cp:lastPrinted>2018-11-16T07:37:00Z</cp:lastPrinted>
  <dcterms:created xsi:type="dcterms:W3CDTF">2022-01-26T16:17:00Z</dcterms:created>
  <dcterms:modified xsi:type="dcterms:W3CDTF">2022-01-26T16:17:00Z</dcterms:modified>
</cp:coreProperties>
</file>