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pPr w:leftFromText="141" w:rightFromText="141" w:vertAnchor="page" w:horzAnchor="margin" w:tblpXSpec="right" w:tblpY="1541"/>
        <w:tblW w:w="0" w:type="auto"/>
        <w:tblBorders>
          <w:insideH w:val="none" w:sz="0" w:space="0" w:color="auto"/>
        </w:tblBorders>
        <w:tblLook w:val="04A0" w:firstRow="1" w:lastRow="0" w:firstColumn="1" w:lastColumn="0" w:noHBand="0" w:noVBand="1"/>
      </w:tblPr>
      <w:tblGrid>
        <w:gridCol w:w="4208"/>
      </w:tblGrid>
      <w:tr w:rsidR="00655028" w:rsidRPr="00EA1F92" w14:paraId="576511DF" w14:textId="77777777" w:rsidTr="0034049F">
        <w:tc>
          <w:tcPr>
            <w:tcW w:w="4208" w:type="dxa"/>
          </w:tcPr>
          <w:p w14:paraId="576511DE" w14:textId="77777777" w:rsidR="00655028" w:rsidRPr="00EA1F92" w:rsidRDefault="00655028" w:rsidP="0034049F">
            <w:pPr>
              <w:spacing w:before="120"/>
              <w:jc w:val="center"/>
              <w:rPr>
                <w:rFonts w:ascii="Arial" w:hAnsi="Arial" w:cs="Arial"/>
                <w:b/>
              </w:rPr>
            </w:pPr>
            <w:r w:rsidRPr="00EA1F92">
              <w:rPr>
                <w:rFonts w:ascii="Arial" w:hAnsi="Arial" w:cs="Arial"/>
                <w:b/>
              </w:rPr>
              <w:t>Données patient </w:t>
            </w:r>
          </w:p>
        </w:tc>
      </w:tr>
      <w:tr w:rsidR="00655028" w:rsidRPr="00EA1F92" w14:paraId="576511E1" w14:textId="77777777" w:rsidTr="0034049F">
        <w:tc>
          <w:tcPr>
            <w:tcW w:w="4208" w:type="dxa"/>
          </w:tcPr>
          <w:p w14:paraId="576511E0" w14:textId="77777777" w:rsidR="00655028" w:rsidRPr="00EA1F92" w:rsidRDefault="00655028" w:rsidP="0034049F">
            <w:pPr>
              <w:spacing w:after="120"/>
              <w:rPr>
                <w:rFonts w:ascii="Arial" w:hAnsi="Arial" w:cs="Arial"/>
                <w:sz w:val="20"/>
                <w:szCs w:val="20"/>
              </w:rPr>
            </w:pPr>
            <w:r w:rsidRPr="00EA1F92">
              <w:rPr>
                <w:rFonts w:ascii="Arial" w:hAnsi="Arial" w:cs="Arial"/>
                <w:sz w:val="20"/>
                <w:szCs w:val="20"/>
              </w:rPr>
              <w:t xml:space="preserve">Nom : </w:t>
            </w:r>
            <w:r w:rsidRPr="00EA1F92">
              <w:rPr>
                <w:rFonts w:ascii="Arial" w:hAnsi="Arial" w:cs="Arial"/>
                <w:sz w:val="20"/>
                <w:szCs w:val="20"/>
              </w:rPr>
              <w:fldChar w:fldCharType="begin">
                <w:ffData>
                  <w:name w:val="Texte9"/>
                  <w:enabled/>
                  <w:calcOnExit w:val="0"/>
                  <w:textInput/>
                </w:ffData>
              </w:fldChar>
            </w:r>
            <w:bookmarkStart w:id="0" w:name="Texte9"/>
            <w:r w:rsidRPr="00EA1F92">
              <w:rPr>
                <w:rFonts w:ascii="Arial" w:hAnsi="Arial" w:cs="Arial"/>
                <w:sz w:val="20"/>
                <w:szCs w:val="20"/>
              </w:rPr>
              <w:instrText xml:space="preserve"> FORMTEXT </w:instrText>
            </w:r>
            <w:r w:rsidRPr="00EA1F92">
              <w:rPr>
                <w:rFonts w:ascii="Arial" w:hAnsi="Arial" w:cs="Arial"/>
                <w:sz w:val="20"/>
                <w:szCs w:val="20"/>
              </w:rPr>
            </w:r>
            <w:r w:rsidRPr="00EA1F92">
              <w:rPr>
                <w:rFonts w:ascii="Arial" w:hAnsi="Arial" w:cs="Arial"/>
                <w:sz w:val="20"/>
                <w:szCs w:val="20"/>
              </w:rPr>
              <w:fldChar w:fldCharType="separate"/>
            </w:r>
            <w:bookmarkStart w:id="1" w:name="_GoBack"/>
            <w:r w:rsidR="00461D77" w:rsidRPr="00EA1F92">
              <w:rPr>
                <w:rFonts w:ascii="Arial" w:hAnsi="Arial" w:cs="Arial"/>
                <w:sz w:val="20"/>
                <w:szCs w:val="20"/>
              </w:rPr>
              <w:t> </w:t>
            </w:r>
            <w:r w:rsidR="00461D77" w:rsidRPr="00EA1F92">
              <w:rPr>
                <w:rFonts w:ascii="Arial" w:hAnsi="Arial" w:cs="Arial"/>
                <w:sz w:val="20"/>
                <w:szCs w:val="20"/>
              </w:rPr>
              <w:t> </w:t>
            </w:r>
            <w:r w:rsidR="00461D77" w:rsidRPr="00EA1F92">
              <w:rPr>
                <w:rFonts w:ascii="Arial" w:hAnsi="Arial" w:cs="Arial"/>
                <w:sz w:val="20"/>
                <w:szCs w:val="20"/>
              </w:rPr>
              <w:t> </w:t>
            </w:r>
            <w:r w:rsidR="00461D77" w:rsidRPr="00EA1F92">
              <w:rPr>
                <w:rFonts w:ascii="Arial" w:hAnsi="Arial" w:cs="Arial"/>
                <w:sz w:val="20"/>
                <w:szCs w:val="20"/>
              </w:rPr>
              <w:t> </w:t>
            </w:r>
            <w:r w:rsidR="00461D77" w:rsidRPr="00EA1F92">
              <w:rPr>
                <w:rFonts w:ascii="Arial" w:hAnsi="Arial" w:cs="Arial"/>
                <w:sz w:val="20"/>
                <w:szCs w:val="20"/>
              </w:rPr>
              <w:t> </w:t>
            </w:r>
            <w:bookmarkEnd w:id="1"/>
            <w:r w:rsidRPr="00EA1F92">
              <w:rPr>
                <w:rFonts w:ascii="Arial" w:hAnsi="Arial" w:cs="Arial"/>
                <w:sz w:val="20"/>
                <w:szCs w:val="20"/>
              </w:rPr>
              <w:fldChar w:fldCharType="end"/>
            </w:r>
            <w:bookmarkEnd w:id="0"/>
          </w:p>
        </w:tc>
      </w:tr>
      <w:tr w:rsidR="00655028" w:rsidRPr="00EA1F92" w14:paraId="576511E3" w14:textId="77777777" w:rsidTr="0034049F">
        <w:tc>
          <w:tcPr>
            <w:tcW w:w="4208" w:type="dxa"/>
          </w:tcPr>
          <w:p w14:paraId="576511E2" w14:textId="77777777" w:rsidR="00655028" w:rsidRPr="00EA1F92" w:rsidRDefault="00655028" w:rsidP="0034049F">
            <w:pPr>
              <w:spacing w:after="120"/>
              <w:rPr>
                <w:rFonts w:ascii="Arial" w:hAnsi="Arial" w:cs="Arial"/>
                <w:sz w:val="20"/>
                <w:szCs w:val="20"/>
              </w:rPr>
            </w:pPr>
            <w:r w:rsidRPr="00EA1F92">
              <w:rPr>
                <w:rFonts w:ascii="Arial" w:hAnsi="Arial" w:cs="Arial"/>
                <w:sz w:val="20"/>
                <w:szCs w:val="20"/>
              </w:rPr>
              <w:t xml:space="preserve">Prénom : </w:t>
            </w:r>
            <w:r w:rsidRPr="00EA1F92">
              <w:rPr>
                <w:rFonts w:ascii="Arial" w:hAnsi="Arial" w:cs="Arial"/>
                <w:sz w:val="20"/>
                <w:szCs w:val="20"/>
              </w:rPr>
              <w:fldChar w:fldCharType="begin">
                <w:ffData>
                  <w:name w:val="Texte10"/>
                  <w:enabled/>
                  <w:calcOnExit w:val="0"/>
                  <w:textInput/>
                </w:ffData>
              </w:fldChar>
            </w:r>
            <w:bookmarkStart w:id="2" w:name="Texte10"/>
            <w:r w:rsidRPr="00EA1F92">
              <w:rPr>
                <w:rFonts w:ascii="Arial" w:hAnsi="Arial" w:cs="Arial"/>
                <w:sz w:val="20"/>
                <w:szCs w:val="20"/>
              </w:rPr>
              <w:instrText xml:space="preserve"> FORMTEXT </w:instrText>
            </w:r>
            <w:r w:rsidRPr="00EA1F92">
              <w:rPr>
                <w:rFonts w:ascii="Arial" w:hAnsi="Arial" w:cs="Arial"/>
                <w:sz w:val="20"/>
                <w:szCs w:val="20"/>
              </w:rPr>
            </w:r>
            <w:r w:rsidRPr="00EA1F92">
              <w:rPr>
                <w:rFonts w:ascii="Arial" w:hAnsi="Arial" w:cs="Arial"/>
                <w:sz w:val="20"/>
                <w:szCs w:val="20"/>
              </w:rPr>
              <w:fldChar w:fldCharType="separate"/>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sz w:val="20"/>
                <w:szCs w:val="20"/>
              </w:rPr>
              <w:fldChar w:fldCharType="end"/>
            </w:r>
            <w:bookmarkEnd w:id="2"/>
          </w:p>
        </w:tc>
      </w:tr>
      <w:tr w:rsidR="00655028" w:rsidRPr="00EA1F92" w14:paraId="576511E5" w14:textId="77777777" w:rsidTr="0034049F">
        <w:tc>
          <w:tcPr>
            <w:tcW w:w="4208" w:type="dxa"/>
          </w:tcPr>
          <w:p w14:paraId="576511E4" w14:textId="77777777" w:rsidR="00655028" w:rsidRPr="00EA1F92" w:rsidRDefault="00655028" w:rsidP="0034049F">
            <w:pPr>
              <w:spacing w:after="120"/>
              <w:rPr>
                <w:rFonts w:ascii="Arial" w:hAnsi="Arial" w:cs="Arial"/>
                <w:sz w:val="20"/>
                <w:szCs w:val="20"/>
              </w:rPr>
            </w:pPr>
            <w:r w:rsidRPr="00EA1F92">
              <w:rPr>
                <w:rFonts w:ascii="Arial" w:hAnsi="Arial" w:cs="Arial"/>
                <w:sz w:val="20"/>
                <w:szCs w:val="20"/>
              </w:rPr>
              <w:t xml:space="preserve">Date de naissance : </w:t>
            </w:r>
            <w:r w:rsidRPr="00EA1F92">
              <w:rPr>
                <w:rFonts w:ascii="Arial" w:hAnsi="Arial" w:cs="Arial"/>
                <w:sz w:val="20"/>
                <w:szCs w:val="20"/>
              </w:rPr>
              <w:fldChar w:fldCharType="begin">
                <w:ffData>
                  <w:name w:val="Texte11"/>
                  <w:enabled/>
                  <w:calcOnExit w:val="0"/>
                  <w:textInput/>
                </w:ffData>
              </w:fldChar>
            </w:r>
            <w:bookmarkStart w:id="3" w:name="Texte11"/>
            <w:r w:rsidRPr="00EA1F92">
              <w:rPr>
                <w:rFonts w:ascii="Arial" w:hAnsi="Arial" w:cs="Arial"/>
                <w:sz w:val="20"/>
                <w:szCs w:val="20"/>
              </w:rPr>
              <w:instrText xml:space="preserve"> FORMTEXT </w:instrText>
            </w:r>
            <w:r w:rsidRPr="00EA1F92">
              <w:rPr>
                <w:rFonts w:ascii="Arial" w:hAnsi="Arial" w:cs="Arial"/>
                <w:sz w:val="20"/>
                <w:szCs w:val="20"/>
              </w:rPr>
            </w:r>
            <w:r w:rsidRPr="00EA1F92">
              <w:rPr>
                <w:rFonts w:ascii="Arial" w:hAnsi="Arial" w:cs="Arial"/>
                <w:sz w:val="20"/>
                <w:szCs w:val="20"/>
              </w:rPr>
              <w:fldChar w:fldCharType="separate"/>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noProof/>
                <w:sz w:val="20"/>
                <w:szCs w:val="20"/>
              </w:rPr>
              <w:t> </w:t>
            </w:r>
            <w:r w:rsidRPr="00EA1F92">
              <w:rPr>
                <w:rFonts w:ascii="Arial" w:hAnsi="Arial" w:cs="Arial"/>
                <w:sz w:val="20"/>
                <w:szCs w:val="20"/>
              </w:rPr>
              <w:fldChar w:fldCharType="end"/>
            </w:r>
            <w:bookmarkEnd w:id="3"/>
          </w:p>
        </w:tc>
      </w:tr>
      <w:tr w:rsidR="00655028" w:rsidRPr="00EA1F92" w14:paraId="576511E7" w14:textId="77777777" w:rsidTr="0034049F">
        <w:tc>
          <w:tcPr>
            <w:tcW w:w="4208" w:type="dxa"/>
          </w:tcPr>
          <w:p w14:paraId="576511E6" w14:textId="77777777" w:rsidR="00655028" w:rsidRPr="00EA1F92" w:rsidRDefault="00655028" w:rsidP="0034049F">
            <w:pPr>
              <w:spacing w:after="120"/>
              <w:rPr>
                <w:rFonts w:ascii="Arial" w:hAnsi="Arial" w:cs="Arial"/>
                <w:sz w:val="20"/>
                <w:szCs w:val="20"/>
              </w:rPr>
            </w:pPr>
            <w:r w:rsidRPr="00EA1F92">
              <w:rPr>
                <w:rFonts w:ascii="Arial" w:hAnsi="Arial" w:cs="Arial"/>
                <w:sz w:val="20"/>
                <w:szCs w:val="20"/>
              </w:rPr>
              <w:t>(Si possible, coller une étiquette patient)</w:t>
            </w:r>
          </w:p>
        </w:tc>
      </w:tr>
    </w:tbl>
    <w:p w14:paraId="576511E8" w14:textId="77777777" w:rsidR="00887BC5" w:rsidRPr="00EA1F92" w:rsidRDefault="00887BC5" w:rsidP="000E4AAA">
      <w:pPr>
        <w:jc w:val="both"/>
        <w:rPr>
          <w:rFonts w:ascii="Arial" w:hAnsi="Arial" w:cs="Arial"/>
          <w:b/>
        </w:rPr>
      </w:pPr>
    </w:p>
    <w:p w14:paraId="576511E9" w14:textId="77777777" w:rsidR="00E24558" w:rsidRPr="00EA1F92" w:rsidRDefault="00E24558" w:rsidP="000E4AAA">
      <w:pPr>
        <w:jc w:val="both"/>
        <w:rPr>
          <w:rFonts w:ascii="Arial" w:hAnsi="Arial" w:cs="Arial"/>
        </w:rPr>
      </w:pPr>
    </w:p>
    <w:p w14:paraId="576511EA" w14:textId="77777777" w:rsidR="00C123AA" w:rsidRPr="00EA1F92" w:rsidRDefault="00C123AA" w:rsidP="000E4AAA">
      <w:pPr>
        <w:jc w:val="both"/>
        <w:rPr>
          <w:rFonts w:ascii="Arial" w:hAnsi="Arial" w:cs="Arial"/>
        </w:rPr>
      </w:pPr>
    </w:p>
    <w:tbl>
      <w:tblPr>
        <w:tblStyle w:val="Grilledutableau"/>
        <w:tblpPr w:leftFromText="141" w:rightFromText="141" w:vertAnchor="page" w:horzAnchor="margin" w:tblpY="3676"/>
        <w:tblW w:w="9322" w:type="dxa"/>
        <w:tblLook w:val="04A0" w:firstRow="1" w:lastRow="0" w:firstColumn="1" w:lastColumn="0" w:noHBand="0" w:noVBand="1"/>
      </w:tblPr>
      <w:tblGrid>
        <w:gridCol w:w="1668"/>
        <w:gridCol w:w="2976"/>
        <w:gridCol w:w="2268"/>
        <w:gridCol w:w="2410"/>
      </w:tblGrid>
      <w:tr w:rsidR="008D4A41" w:rsidRPr="00EA1F92" w14:paraId="576511ED" w14:textId="77777777" w:rsidTr="008D4A41">
        <w:tc>
          <w:tcPr>
            <w:tcW w:w="9322" w:type="dxa"/>
            <w:gridSpan w:val="4"/>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76511EB" w14:textId="77777777" w:rsidR="008D4A41" w:rsidRPr="00EA1F92" w:rsidRDefault="008D4A41" w:rsidP="008D4A41">
            <w:pPr>
              <w:spacing w:before="120" w:after="60"/>
              <w:jc w:val="center"/>
              <w:rPr>
                <w:rFonts w:ascii="Arial" w:hAnsi="Arial" w:cs="Arial"/>
              </w:rPr>
            </w:pPr>
            <w:r w:rsidRPr="00EA1F92">
              <w:rPr>
                <w:rFonts w:ascii="Arial" w:hAnsi="Arial" w:cs="Arial"/>
                <w:b/>
              </w:rPr>
              <w:t>Protocole adulte FERINJECT</w:t>
            </w:r>
            <w:r w:rsidRPr="00EA1F92">
              <w:rPr>
                <w:rFonts w:ascii="Arial" w:hAnsi="Arial" w:cs="Arial"/>
                <w:vertAlign w:val="superscript"/>
              </w:rPr>
              <w:t>®</w:t>
            </w:r>
            <w:r w:rsidRPr="00EA1F92">
              <w:rPr>
                <w:rFonts w:ascii="Arial" w:hAnsi="Arial" w:cs="Arial"/>
              </w:rPr>
              <w:t xml:space="preserve"> (carboxymaltose ferrique)</w:t>
            </w:r>
          </w:p>
          <w:p w14:paraId="576511EC" w14:textId="77777777" w:rsidR="008D4A41" w:rsidRPr="00EA1F92" w:rsidRDefault="008D4A41" w:rsidP="008D4A41">
            <w:pPr>
              <w:spacing w:before="60" w:after="60"/>
              <w:jc w:val="center"/>
              <w:rPr>
                <w:rFonts w:ascii="Arial" w:hAnsi="Arial" w:cs="Arial"/>
                <w:sz w:val="19"/>
                <w:szCs w:val="19"/>
              </w:rPr>
            </w:pPr>
            <w:r w:rsidRPr="00EA1F92">
              <w:rPr>
                <w:rFonts w:ascii="Arial" w:hAnsi="Arial" w:cs="Arial"/>
              </w:rPr>
              <w:t>en perfusion intraveineuse</w:t>
            </w:r>
          </w:p>
        </w:tc>
      </w:tr>
      <w:tr w:rsidR="008D4A41" w:rsidRPr="00EA1F92" w14:paraId="576511F3" w14:textId="77777777" w:rsidTr="008D4A41">
        <w:tc>
          <w:tcPr>
            <w:tcW w:w="1668" w:type="dxa"/>
            <w:tcBorders>
              <w:top w:val="single" w:sz="4" w:space="0" w:color="auto"/>
              <w:left w:val="single" w:sz="4" w:space="0" w:color="auto"/>
              <w:bottom w:val="single" w:sz="4" w:space="0" w:color="auto"/>
              <w:right w:val="nil"/>
            </w:tcBorders>
            <w:hideMark/>
          </w:tcPr>
          <w:p w14:paraId="576511EE" w14:textId="77777777" w:rsidR="008D4A41" w:rsidRPr="00EA1F92" w:rsidRDefault="008D4A41" w:rsidP="008D4A41">
            <w:pPr>
              <w:spacing w:before="60" w:after="60"/>
              <w:jc w:val="both"/>
              <w:rPr>
                <w:rFonts w:ascii="Arial" w:hAnsi="Arial" w:cs="Arial"/>
                <w:b/>
                <w:sz w:val="19"/>
                <w:szCs w:val="19"/>
              </w:rPr>
            </w:pPr>
            <w:r w:rsidRPr="00EA1F92">
              <w:rPr>
                <w:rFonts w:ascii="Arial" w:hAnsi="Arial" w:cs="Arial"/>
                <w:b/>
                <w:sz w:val="19"/>
                <w:szCs w:val="19"/>
              </w:rPr>
              <w:t xml:space="preserve">Présentations </w:t>
            </w:r>
          </w:p>
          <w:p w14:paraId="576511EF" w14:textId="77777777" w:rsidR="008D4A41" w:rsidRPr="00EA1F92" w:rsidRDefault="008D4A41" w:rsidP="008D4A41">
            <w:pPr>
              <w:spacing w:before="60" w:after="60"/>
              <w:jc w:val="both"/>
              <w:rPr>
                <w:rFonts w:ascii="Arial" w:hAnsi="Arial" w:cs="Arial"/>
                <w:b/>
                <w:sz w:val="19"/>
                <w:szCs w:val="19"/>
              </w:rPr>
            </w:pPr>
            <w:r w:rsidRPr="00EA1F92">
              <w:rPr>
                <w:rFonts w:ascii="Arial" w:hAnsi="Arial" w:cs="Arial"/>
                <w:b/>
                <w:sz w:val="19"/>
                <w:szCs w:val="19"/>
              </w:rPr>
              <w:t>en liste hosp.</w:t>
            </w:r>
          </w:p>
        </w:tc>
        <w:tc>
          <w:tcPr>
            <w:tcW w:w="2976" w:type="dxa"/>
            <w:tcBorders>
              <w:top w:val="nil"/>
              <w:left w:val="nil"/>
              <w:bottom w:val="single" w:sz="4" w:space="0" w:color="auto"/>
              <w:right w:val="nil"/>
            </w:tcBorders>
          </w:tcPr>
          <w:p w14:paraId="576511F0" w14:textId="77777777" w:rsidR="008D4A41" w:rsidRPr="00EA1F92" w:rsidRDefault="008D4A41" w:rsidP="002C5052">
            <w:pPr>
              <w:spacing w:before="120" w:after="60"/>
              <w:jc w:val="both"/>
              <w:rPr>
                <w:rFonts w:ascii="Arial" w:hAnsi="Arial" w:cs="Arial"/>
                <w:sz w:val="19"/>
                <w:szCs w:val="19"/>
              </w:rPr>
            </w:pPr>
            <w:r w:rsidRPr="00EA1F92">
              <w:rPr>
                <w:rFonts w:ascii="Arial" w:hAnsi="Arial" w:cs="Arial"/>
                <w:sz w:val="19"/>
                <w:szCs w:val="19"/>
              </w:rPr>
              <w:t xml:space="preserve">Flacon de         100 mg/2ml   </w:t>
            </w:r>
          </w:p>
        </w:tc>
        <w:tc>
          <w:tcPr>
            <w:tcW w:w="2268" w:type="dxa"/>
            <w:tcBorders>
              <w:top w:val="single" w:sz="4" w:space="0" w:color="auto"/>
              <w:left w:val="nil"/>
              <w:bottom w:val="single" w:sz="4" w:space="0" w:color="auto"/>
              <w:right w:val="nil"/>
            </w:tcBorders>
          </w:tcPr>
          <w:p w14:paraId="576511F1" w14:textId="77777777" w:rsidR="008D4A41" w:rsidRPr="00EA1F92" w:rsidRDefault="008D4A41" w:rsidP="002C5052">
            <w:pPr>
              <w:spacing w:before="120" w:after="60"/>
              <w:jc w:val="both"/>
              <w:rPr>
                <w:rFonts w:ascii="Arial" w:hAnsi="Arial" w:cs="Arial"/>
                <w:sz w:val="19"/>
                <w:szCs w:val="19"/>
              </w:rPr>
            </w:pPr>
            <w:r w:rsidRPr="00EA1F92">
              <w:rPr>
                <w:rFonts w:ascii="Arial" w:hAnsi="Arial" w:cs="Arial"/>
                <w:sz w:val="19"/>
                <w:szCs w:val="19"/>
              </w:rPr>
              <w:t xml:space="preserve">      500mg/10ml</w:t>
            </w:r>
          </w:p>
        </w:tc>
        <w:tc>
          <w:tcPr>
            <w:tcW w:w="2410" w:type="dxa"/>
            <w:tcBorders>
              <w:top w:val="single" w:sz="4" w:space="0" w:color="auto"/>
              <w:left w:val="nil"/>
              <w:bottom w:val="single" w:sz="4" w:space="0" w:color="auto"/>
              <w:right w:val="single" w:sz="4" w:space="0" w:color="auto"/>
            </w:tcBorders>
          </w:tcPr>
          <w:p w14:paraId="576511F2" w14:textId="77777777" w:rsidR="008D4A41" w:rsidRPr="00EA1F92" w:rsidRDefault="008D4A41" w:rsidP="002C5052">
            <w:pPr>
              <w:spacing w:before="120" w:after="60"/>
              <w:jc w:val="both"/>
              <w:rPr>
                <w:rFonts w:ascii="Arial" w:hAnsi="Arial" w:cs="Arial"/>
                <w:sz w:val="19"/>
                <w:szCs w:val="19"/>
              </w:rPr>
            </w:pPr>
            <w:r w:rsidRPr="00EA1F92">
              <w:rPr>
                <w:rFonts w:ascii="Arial" w:hAnsi="Arial" w:cs="Arial"/>
                <w:sz w:val="19"/>
                <w:szCs w:val="19"/>
              </w:rPr>
              <w:t xml:space="preserve">Concentration : 50 mg/ml        </w:t>
            </w:r>
          </w:p>
        </w:tc>
      </w:tr>
    </w:tbl>
    <w:tbl>
      <w:tblPr>
        <w:tblStyle w:val="Grilledutableau"/>
        <w:tblpPr w:leftFromText="141" w:rightFromText="141" w:vertAnchor="page" w:horzAnchor="margin" w:tblpY="5396"/>
        <w:tblW w:w="9351" w:type="dxa"/>
        <w:tblLook w:val="04A0" w:firstRow="1" w:lastRow="0" w:firstColumn="1" w:lastColumn="0" w:noHBand="0" w:noVBand="1"/>
      </w:tblPr>
      <w:tblGrid>
        <w:gridCol w:w="1716"/>
        <w:gridCol w:w="7635"/>
      </w:tblGrid>
      <w:tr w:rsidR="008D4A41" w:rsidRPr="00EA1F92" w14:paraId="576511F5" w14:textId="77777777" w:rsidTr="0035727E">
        <w:tc>
          <w:tcPr>
            <w:tcW w:w="9351" w:type="dxa"/>
            <w:gridSpan w:val="2"/>
            <w:tcBorders>
              <w:left w:val="single" w:sz="4" w:space="0" w:color="auto"/>
              <w:bottom w:val="dashed" w:sz="4" w:space="0" w:color="auto"/>
              <w:right w:val="single" w:sz="4" w:space="0" w:color="auto"/>
            </w:tcBorders>
            <w:shd w:val="clear" w:color="auto" w:fill="FCDDC4"/>
          </w:tcPr>
          <w:p w14:paraId="576511F4" w14:textId="77777777" w:rsidR="008D4A41" w:rsidRPr="00EA1F92" w:rsidRDefault="008D4A41" w:rsidP="008D4A41">
            <w:pPr>
              <w:spacing w:before="120" w:after="120"/>
              <w:jc w:val="both"/>
              <w:rPr>
                <w:rFonts w:ascii="Arial" w:hAnsi="Arial" w:cs="Arial"/>
                <w:sz w:val="19"/>
                <w:szCs w:val="19"/>
              </w:rPr>
            </w:pPr>
            <w:r w:rsidRPr="00EA1F92">
              <w:rPr>
                <w:rFonts w:ascii="Arial" w:hAnsi="Arial" w:cs="Arial"/>
                <w:b/>
              </w:rPr>
              <w:t>Prescription médicale</w:t>
            </w:r>
          </w:p>
        </w:tc>
      </w:tr>
      <w:tr w:rsidR="008D4A41" w:rsidRPr="00EA1F92" w14:paraId="57651206" w14:textId="77777777" w:rsidTr="0035727E">
        <w:tc>
          <w:tcPr>
            <w:tcW w:w="1716" w:type="dxa"/>
            <w:tcBorders>
              <w:left w:val="single" w:sz="4" w:space="0" w:color="auto"/>
              <w:bottom w:val="dashed" w:sz="4" w:space="0" w:color="auto"/>
            </w:tcBorders>
            <w:shd w:val="clear" w:color="auto" w:fill="FEF4EC"/>
          </w:tcPr>
          <w:p w14:paraId="576511F6" w14:textId="77777777" w:rsidR="008D4A41" w:rsidRPr="00EA1F92" w:rsidRDefault="008D4A41" w:rsidP="008D4A41">
            <w:pPr>
              <w:spacing w:before="120" w:after="60"/>
              <w:jc w:val="both"/>
              <w:rPr>
                <w:rFonts w:ascii="Arial" w:hAnsi="Arial" w:cs="Arial"/>
                <w:b/>
                <w:sz w:val="19"/>
                <w:szCs w:val="19"/>
              </w:rPr>
            </w:pPr>
            <w:r w:rsidRPr="00EA1F92">
              <w:rPr>
                <w:rFonts w:ascii="Arial" w:hAnsi="Arial" w:cs="Arial"/>
                <w:b/>
                <w:sz w:val="19"/>
                <w:szCs w:val="19"/>
              </w:rPr>
              <w:t xml:space="preserve">Prescription </w:t>
            </w:r>
          </w:p>
        </w:tc>
        <w:tc>
          <w:tcPr>
            <w:tcW w:w="7635" w:type="dxa"/>
            <w:tcBorders>
              <w:bottom w:val="dashed" w:sz="4" w:space="0" w:color="auto"/>
              <w:right w:val="single" w:sz="4" w:space="0" w:color="auto"/>
            </w:tcBorders>
          </w:tcPr>
          <w:p w14:paraId="576511F7" w14:textId="77777777" w:rsidR="008D4A41" w:rsidRPr="00B15706" w:rsidRDefault="008D4A41" w:rsidP="008D4A41">
            <w:pPr>
              <w:spacing w:before="120" w:after="180"/>
              <w:jc w:val="both"/>
              <w:rPr>
                <w:rFonts w:ascii="Arial" w:hAnsi="Arial" w:cs="Arial"/>
                <w:sz w:val="19"/>
                <w:szCs w:val="19"/>
              </w:rPr>
            </w:pPr>
            <w:r w:rsidRPr="00B15706">
              <w:rPr>
                <w:rFonts w:ascii="Arial" w:hAnsi="Arial" w:cs="Arial"/>
                <w:b/>
                <w:sz w:val="19"/>
                <w:szCs w:val="19"/>
              </w:rPr>
              <w:t>Date de la prescription :</w:t>
            </w:r>
            <w:r w:rsidRPr="00B15706">
              <w:rPr>
                <w:rFonts w:ascii="Arial" w:hAnsi="Arial" w:cs="Arial"/>
                <w:sz w:val="19"/>
                <w:szCs w:val="19"/>
              </w:rPr>
              <w:t xml:space="preserve"> </w:t>
            </w:r>
            <w:r w:rsidRPr="00B15706">
              <w:rPr>
                <w:rFonts w:ascii="Arial" w:hAnsi="Arial" w:cs="Arial"/>
                <w:sz w:val="19"/>
                <w:szCs w:val="19"/>
              </w:rPr>
              <w:tab/>
            </w:r>
            <w:r w:rsidRPr="00B15706">
              <w:rPr>
                <w:rFonts w:ascii="Arial" w:hAnsi="Arial" w:cs="Arial"/>
                <w:sz w:val="19"/>
                <w:szCs w:val="19"/>
              </w:rPr>
              <w:fldChar w:fldCharType="begin">
                <w:ffData>
                  <w:name w:val="Texte14"/>
                  <w:enabled/>
                  <w:calcOnExit w:val="0"/>
                  <w:textInput/>
                </w:ffData>
              </w:fldChar>
            </w:r>
            <w:bookmarkStart w:id="4" w:name="Texte14"/>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bookmarkEnd w:id="4"/>
          </w:p>
          <w:p w14:paraId="576511F8"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b/>
                <w:sz w:val="19"/>
                <w:szCs w:val="19"/>
              </w:rPr>
              <w:t xml:space="preserve">Poids du patient : </w:t>
            </w:r>
            <w:r w:rsidRPr="00B15706">
              <w:rPr>
                <w:rFonts w:ascii="Arial" w:hAnsi="Arial" w:cs="Arial"/>
                <w:b/>
                <w:sz w:val="19"/>
                <w:szCs w:val="19"/>
              </w:rPr>
              <w:tab/>
            </w:r>
            <w:r w:rsidRPr="00B15706">
              <w:rPr>
                <w:rFonts w:ascii="Arial" w:hAnsi="Arial" w:cs="Arial"/>
                <w:sz w:val="19"/>
                <w:szCs w:val="19"/>
              </w:rPr>
              <w:tab/>
            </w:r>
            <w:r w:rsidRPr="00B15706">
              <w:rPr>
                <w:rFonts w:ascii="Arial" w:hAnsi="Arial" w:cs="Arial"/>
                <w:sz w:val="19"/>
                <w:szCs w:val="19"/>
              </w:rPr>
              <w:fldChar w:fldCharType="begin">
                <w:ffData>
                  <w:name w:val="Texte15"/>
                  <w:enabled/>
                  <w:calcOnExit w:val="0"/>
                  <w:textInput/>
                </w:ffData>
              </w:fldChar>
            </w:r>
            <w:bookmarkStart w:id="5" w:name="Texte15"/>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bookmarkEnd w:id="5"/>
            <w:r w:rsidRPr="00B15706">
              <w:rPr>
                <w:rFonts w:ascii="Arial" w:hAnsi="Arial" w:cs="Arial"/>
                <w:sz w:val="19"/>
                <w:szCs w:val="19"/>
              </w:rPr>
              <w:t xml:space="preserve"> kg</w:t>
            </w:r>
          </w:p>
          <w:p w14:paraId="576511F9"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b/>
                <w:sz w:val="19"/>
                <w:szCs w:val="19"/>
              </w:rPr>
              <w:t xml:space="preserve">Dose prescrite : </w:t>
            </w:r>
            <w:r w:rsidRPr="00B15706">
              <w:rPr>
                <w:rFonts w:ascii="Arial" w:hAnsi="Arial" w:cs="Arial"/>
                <w:b/>
                <w:sz w:val="19"/>
                <w:szCs w:val="19"/>
              </w:rPr>
              <w:tab/>
            </w:r>
            <w:r w:rsidRPr="00B15706">
              <w:rPr>
                <w:rFonts w:ascii="Arial" w:hAnsi="Arial" w:cs="Arial"/>
                <w:sz w:val="19"/>
                <w:szCs w:val="19"/>
              </w:rPr>
              <w:tab/>
            </w:r>
            <w:r w:rsidRPr="00B15706">
              <w:rPr>
                <w:rFonts w:ascii="Arial" w:hAnsi="Arial" w:cs="Arial"/>
                <w:b/>
                <w:color w:val="FF0000"/>
                <w:sz w:val="19"/>
                <w:szCs w:val="19"/>
              </w:rPr>
              <w:fldChar w:fldCharType="begin">
                <w:ffData>
                  <w:name w:val="Texte16"/>
                  <w:enabled/>
                  <w:calcOnExit w:val="0"/>
                  <w:textInput/>
                </w:ffData>
              </w:fldChar>
            </w:r>
            <w:bookmarkStart w:id="6" w:name="Texte16"/>
            <w:r w:rsidRPr="00B15706">
              <w:rPr>
                <w:rFonts w:ascii="Arial" w:hAnsi="Arial" w:cs="Arial"/>
                <w:b/>
                <w:color w:val="FF0000"/>
                <w:sz w:val="19"/>
                <w:szCs w:val="19"/>
              </w:rPr>
              <w:instrText xml:space="preserve"> FORMTEXT </w:instrText>
            </w:r>
            <w:r w:rsidRPr="00B15706">
              <w:rPr>
                <w:rFonts w:ascii="Arial" w:hAnsi="Arial" w:cs="Arial"/>
                <w:b/>
                <w:color w:val="FF0000"/>
                <w:sz w:val="19"/>
                <w:szCs w:val="19"/>
              </w:rPr>
            </w:r>
            <w:r w:rsidRPr="00B15706">
              <w:rPr>
                <w:rFonts w:ascii="Arial" w:hAnsi="Arial" w:cs="Arial"/>
                <w:b/>
                <w:color w:val="FF0000"/>
                <w:sz w:val="19"/>
                <w:szCs w:val="19"/>
              </w:rPr>
              <w:fldChar w:fldCharType="separate"/>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color w:val="FF0000"/>
                <w:sz w:val="19"/>
                <w:szCs w:val="19"/>
              </w:rPr>
              <w:fldChar w:fldCharType="end"/>
            </w:r>
            <w:bookmarkEnd w:id="6"/>
            <w:r w:rsidRPr="00B15706">
              <w:rPr>
                <w:rFonts w:ascii="Arial" w:hAnsi="Arial" w:cs="Arial"/>
                <w:b/>
                <w:color w:val="FF0000"/>
                <w:sz w:val="19"/>
                <w:szCs w:val="19"/>
              </w:rPr>
              <w:t xml:space="preserve"> </w:t>
            </w:r>
            <w:r w:rsidRPr="00B15706">
              <w:rPr>
                <w:rFonts w:ascii="Arial" w:hAnsi="Arial" w:cs="Arial"/>
                <w:b/>
                <w:sz w:val="19"/>
                <w:szCs w:val="19"/>
              </w:rPr>
              <w:t xml:space="preserve">mg </w:t>
            </w:r>
          </w:p>
          <w:p w14:paraId="576511FA"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b/>
                <w:sz w:val="19"/>
                <w:szCs w:val="19"/>
              </w:rPr>
              <w:t>Intervalle d’administration :</w:t>
            </w:r>
            <w:r w:rsidRPr="00B15706">
              <w:rPr>
                <w:rFonts w:ascii="Arial" w:hAnsi="Arial" w:cs="Arial"/>
                <w:sz w:val="19"/>
                <w:szCs w:val="19"/>
              </w:rPr>
              <w:t xml:space="preserve"> </w:t>
            </w:r>
            <w:r w:rsidRPr="00B15706">
              <w:rPr>
                <w:rFonts w:ascii="Arial" w:hAnsi="Arial" w:cs="Arial"/>
                <w:sz w:val="19"/>
                <w:szCs w:val="19"/>
              </w:rPr>
              <w:tab/>
            </w:r>
            <w:r w:rsidRPr="00B15706">
              <w:rPr>
                <w:rFonts w:ascii="Arial" w:hAnsi="Arial" w:cs="Arial"/>
                <w:sz w:val="19"/>
                <w:szCs w:val="19"/>
              </w:rPr>
              <w:fldChar w:fldCharType="begin">
                <w:ffData>
                  <w:name w:val="Texte17"/>
                  <w:enabled/>
                  <w:calcOnExit w:val="0"/>
                  <w:textInput/>
                </w:ffData>
              </w:fldChar>
            </w:r>
            <w:bookmarkStart w:id="7" w:name="Texte17"/>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bookmarkEnd w:id="7"/>
          </w:p>
          <w:p w14:paraId="576511FB"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b/>
                <w:sz w:val="19"/>
                <w:szCs w:val="19"/>
              </w:rPr>
              <w:t>Prémédication :</w:t>
            </w:r>
            <w:r w:rsidRPr="00B15706">
              <w:rPr>
                <w:rFonts w:ascii="Arial" w:hAnsi="Arial" w:cs="Arial"/>
                <w:sz w:val="19"/>
                <w:szCs w:val="19"/>
              </w:rPr>
              <w:t xml:space="preserve">  </w:t>
            </w:r>
            <w:r w:rsidRPr="00B15706">
              <w:rPr>
                <w:rFonts w:ascii="Arial" w:hAnsi="Arial" w:cs="Arial"/>
                <w:sz w:val="19"/>
                <w:szCs w:val="19"/>
              </w:rPr>
              <w:tab/>
            </w:r>
            <w:r w:rsidR="00CC6916" w:rsidRPr="00B15706">
              <w:rPr>
                <w:rFonts w:ascii="Arial" w:hAnsi="Arial" w:cs="Arial"/>
                <w:sz w:val="19"/>
                <w:szCs w:val="19"/>
              </w:rPr>
              <w:fldChar w:fldCharType="begin">
                <w:ffData>
                  <w:name w:val="CaseACocher2"/>
                  <w:enabled/>
                  <w:calcOnExit w:val="0"/>
                  <w:checkBox>
                    <w:sizeAuto/>
                    <w:default w:val="0"/>
                    <w:checked w:val="0"/>
                  </w:checkBox>
                </w:ffData>
              </w:fldChar>
            </w:r>
            <w:r w:rsidR="00CC6916" w:rsidRPr="00B15706">
              <w:rPr>
                <w:rFonts w:ascii="Arial" w:hAnsi="Arial" w:cs="Arial"/>
                <w:sz w:val="19"/>
                <w:szCs w:val="19"/>
              </w:rPr>
              <w:instrText xml:space="preserve"> FORMCHECKBOX </w:instrText>
            </w:r>
            <w:r w:rsidR="0035727E">
              <w:rPr>
                <w:rFonts w:ascii="Arial" w:hAnsi="Arial" w:cs="Arial"/>
                <w:sz w:val="19"/>
                <w:szCs w:val="19"/>
              </w:rPr>
            </w:r>
            <w:r w:rsidR="0035727E">
              <w:rPr>
                <w:rFonts w:ascii="Arial" w:hAnsi="Arial" w:cs="Arial"/>
                <w:sz w:val="19"/>
                <w:szCs w:val="19"/>
              </w:rPr>
              <w:fldChar w:fldCharType="separate"/>
            </w:r>
            <w:r w:rsidR="00CC6916" w:rsidRPr="00B15706">
              <w:rPr>
                <w:rFonts w:ascii="Arial" w:hAnsi="Arial" w:cs="Arial"/>
                <w:sz w:val="19"/>
                <w:szCs w:val="19"/>
              </w:rPr>
              <w:fldChar w:fldCharType="end"/>
            </w:r>
            <w:r w:rsidR="00CC6916" w:rsidRPr="00B15706">
              <w:rPr>
                <w:rFonts w:ascii="Arial" w:hAnsi="Arial" w:cs="Arial"/>
                <w:sz w:val="19"/>
                <w:szCs w:val="19"/>
              </w:rPr>
              <w:t xml:space="preserve"> NON</w:t>
            </w:r>
            <w:r w:rsidR="00CC6916" w:rsidRPr="00B15706">
              <w:rPr>
                <w:rFonts w:ascii="Arial" w:hAnsi="Arial" w:cs="Arial"/>
                <w:sz w:val="19"/>
                <w:szCs w:val="19"/>
              </w:rPr>
              <w:tab/>
            </w:r>
            <w:r w:rsidR="00CC6916">
              <w:rPr>
                <w:rFonts w:ascii="Arial" w:hAnsi="Arial" w:cs="Arial"/>
                <w:sz w:val="19"/>
                <w:szCs w:val="19"/>
              </w:rPr>
              <w:t xml:space="preserve">      </w:t>
            </w:r>
            <w:r w:rsidR="00CC6916" w:rsidRPr="00B15706">
              <w:rPr>
                <w:rFonts w:ascii="Arial" w:hAnsi="Arial" w:cs="Arial"/>
                <w:sz w:val="19"/>
                <w:szCs w:val="19"/>
              </w:rPr>
              <w:t xml:space="preserve"> </w:t>
            </w:r>
            <w:r w:rsidRPr="00B15706">
              <w:rPr>
                <w:rFonts w:ascii="Arial" w:hAnsi="Arial" w:cs="Arial"/>
                <w:sz w:val="19"/>
                <w:szCs w:val="19"/>
              </w:rPr>
              <w:fldChar w:fldCharType="begin">
                <w:ffData>
                  <w:name w:val="CaseACocher1"/>
                  <w:enabled/>
                  <w:calcOnExit w:val="0"/>
                  <w:checkBox>
                    <w:sizeAuto/>
                    <w:default w:val="0"/>
                    <w:checked w:val="0"/>
                  </w:checkBox>
                </w:ffData>
              </w:fldChar>
            </w:r>
            <w:r w:rsidRPr="00B15706">
              <w:rPr>
                <w:rFonts w:ascii="Arial" w:hAnsi="Arial" w:cs="Arial"/>
                <w:sz w:val="19"/>
                <w:szCs w:val="19"/>
              </w:rPr>
              <w:instrText xml:space="preserve"> FORMCHECKBOX </w:instrText>
            </w:r>
            <w:r w:rsidR="0035727E">
              <w:rPr>
                <w:rFonts w:ascii="Arial" w:hAnsi="Arial" w:cs="Arial"/>
                <w:sz w:val="19"/>
                <w:szCs w:val="19"/>
              </w:rPr>
            </w:r>
            <w:r w:rsidR="0035727E">
              <w:rPr>
                <w:rFonts w:ascii="Arial" w:hAnsi="Arial" w:cs="Arial"/>
                <w:sz w:val="19"/>
                <w:szCs w:val="19"/>
              </w:rPr>
              <w:fldChar w:fldCharType="separate"/>
            </w:r>
            <w:r w:rsidRPr="00B15706">
              <w:rPr>
                <w:rFonts w:ascii="Arial" w:hAnsi="Arial" w:cs="Arial"/>
                <w:sz w:val="19"/>
                <w:szCs w:val="19"/>
              </w:rPr>
              <w:fldChar w:fldCharType="end"/>
            </w:r>
            <w:r w:rsidRPr="00B15706">
              <w:rPr>
                <w:rFonts w:ascii="Arial" w:hAnsi="Arial" w:cs="Arial"/>
                <w:sz w:val="19"/>
                <w:szCs w:val="19"/>
              </w:rPr>
              <w:t xml:space="preserve"> OUI: </w:t>
            </w:r>
            <w:r w:rsidRPr="00B15706">
              <w:rPr>
                <w:rFonts w:ascii="Arial" w:hAnsi="Arial" w:cs="Arial"/>
                <w:sz w:val="19"/>
                <w:szCs w:val="19"/>
              </w:rPr>
              <w:fldChar w:fldCharType="begin">
                <w:ffData>
                  <w:name w:val="Texte13"/>
                  <w:enabled/>
                  <w:calcOnExit w:val="0"/>
                  <w:textInput/>
                </w:ffData>
              </w:fldChar>
            </w:r>
            <w:bookmarkStart w:id="8" w:name="Texte13"/>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fldChar w:fldCharType="end"/>
            </w:r>
            <w:bookmarkEnd w:id="8"/>
            <w:r w:rsidRPr="00B15706">
              <w:rPr>
                <w:rFonts w:ascii="Arial" w:hAnsi="Arial" w:cs="Arial"/>
                <w:sz w:val="19"/>
                <w:szCs w:val="19"/>
              </w:rPr>
              <w:tab/>
            </w:r>
            <w:r w:rsidRPr="00B15706">
              <w:rPr>
                <w:rFonts w:ascii="Arial" w:hAnsi="Arial" w:cs="Arial"/>
                <w:sz w:val="19"/>
                <w:szCs w:val="19"/>
              </w:rPr>
              <w:tab/>
              <w:t xml:space="preserve"> </w:t>
            </w:r>
          </w:p>
          <w:p w14:paraId="576511FC" w14:textId="77777777" w:rsidR="008D4A41" w:rsidRPr="00B15706" w:rsidRDefault="008D4A41" w:rsidP="008D4A41">
            <w:pPr>
              <w:spacing w:before="60" w:after="180"/>
              <w:jc w:val="both"/>
              <w:rPr>
                <w:rFonts w:ascii="Arial" w:hAnsi="Arial" w:cs="Arial"/>
                <w:b/>
                <w:color w:val="FF0000"/>
                <w:sz w:val="19"/>
                <w:szCs w:val="19"/>
              </w:rPr>
            </w:pPr>
            <w:r w:rsidRPr="00B15706">
              <w:rPr>
                <w:rFonts w:ascii="Arial" w:hAnsi="Arial" w:cs="Arial"/>
                <w:b/>
                <w:sz w:val="19"/>
                <w:szCs w:val="19"/>
              </w:rPr>
              <w:t>Allergies :</w:t>
            </w:r>
            <w:r w:rsidRPr="00B15706">
              <w:rPr>
                <w:rFonts w:ascii="Arial" w:hAnsi="Arial" w:cs="Arial"/>
                <w:sz w:val="19"/>
                <w:szCs w:val="19"/>
              </w:rPr>
              <w:t xml:space="preserve"> </w:t>
            </w:r>
            <w:r w:rsidRPr="00B15706">
              <w:rPr>
                <w:rFonts w:ascii="Arial" w:hAnsi="Arial" w:cs="Arial"/>
                <w:sz w:val="19"/>
                <w:szCs w:val="19"/>
              </w:rPr>
              <w:tab/>
            </w:r>
            <w:r w:rsidRPr="00B15706">
              <w:rPr>
                <w:rFonts w:ascii="Arial" w:hAnsi="Arial" w:cs="Arial"/>
                <w:sz w:val="19"/>
                <w:szCs w:val="19"/>
              </w:rPr>
              <w:tab/>
            </w:r>
            <w:r w:rsidRPr="00B15706">
              <w:rPr>
                <w:rFonts w:ascii="Arial" w:hAnsi="Arial" w:cs="Arial"/>
                <w:b/>
                <w:color w:val="FF0000"/>
                <w:sz w:val="19"/>
                <w:szCs w:val="19"/>
              </w:rPr>
              <w:fldChar w:fldCharType="begin">
                <w:ffData>
                  <w:name w:val="Texte19"/>
                  <w:enabled/>
                  <w:calcOnExit w:val="0"/>
                  <w:textInput/>
                </w:ffData>
              </w:fldChar>
            </w:r>
            <w:bookmarkStart w:id="9" w:name="Texte19"/>
            <w:r w:rsidRPr="00B15706">
              <w:rPr>
                <w:rFonts w:ascii="Arial" w:hAnsi="Arial" w:cs="Arial"/>
                <w:b/>
                <w:color w:val="FF0000"/>
                <w:sz w:val="19"/>
                <w:szCs w:val="19"/>
              </w:rPr>
              <w:instrText xml:space="preserve"> FORMTEXT </w:instrText>
            </w:r>
            <w:r w:rsidRPr="00B15706">
              <w:rPr>
                <w:rFonts w:ascii="Arial" w:hAnsi="Arial" w:cs="Arial"/>
                <w:b/>
                <w:color w:val="FF0000"/>
                <w:sz w:val="19"/>
                <w:szCs w:val="19"/>
              </w:rPr>
            </w:r>
            <w:r w:rsidRPr="00B15706">
              <w:rPr>
                <w:rFonts w:ascii="Arial" w:hAnsi="Arial" w:cs="Arial"/>
                <w:b/>
                <w:color w:val="FF0000"/>
                <w:sz w:val="19"/>
                <w:szCs w:val="19"/>
              </w:rPr>
              <w:fldChar w:fldCharType="separate"/>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noProof/>
                <w:color w:val="FF0000"/>
                <w:sz w:val="19"/>
                <w:szCs w:val="19"/>
              </w:rPr>
              <w:t> </w:t>
            </w:r>
            <w:r w:rsidRPr="00B15706">
              <w:rPr>
                <w:rFonts w:ascii="Arial" w:hAnsi="Arial" w:cs="Arial"/>
                <w:b/>
                <w:color w:val="FF0000"/>
                <w:sz w:val="19"/>
                <w:szCs w:val="19"/>
              </w:rPr>
              <w:fldChar w:fldCharType="end"/>
            </w:r>
            <w:bookmarkEnd w:id="9"/>
          </w:p>
          <w:p w14:paraId="576511FD" w14:textId="77777777" w:rsidR="008D4A41" w:rsidRPr="00B15706" w:rsidRDefault="008D4A41" w:rsidP="008D4A41">
            <w:pPr>
              <w:spacing w:before="60" w:after="360"/>
              <w:jc w:val="both"/>
              <w:rPr>
                <w:rFonts w:ascii="Arial" w:hAnsi="Arial" w:cs="Arial"/>
                <w:sz w:val="19"/>
                <w:szCs w:val="19"/>
              </w:rPr>
            </w:pPr>
            <w:r w:rsidRPr="00B15706">
              <w:rPr>
                <w:rFonts w:ascii="Arial" w:hAnsi="Arial" w:cs="Arial"/>
                <w:b/>
                <w:sz w:val="19"/>
                <w:szCs w:val="19"/>
              </w:rPr>
              <w:t>Autres remarques :</w:t>
            </w:r>
            <w:r w:rsidRPr="00B15706">
              <w:rPr>
                <w:rFonts w:ascii="Arial" w:hAnsi="Arial" w:cs="Arial"/>
                <w:sz w:val="19"/>
                <w:szCs w:val="19"/>
              </w:rPr>
              <w:t xml:space="preserve"> </w:t>
            </w:r>
            <w:r w:rsidRPr="00B15706">
              <w:rPr>
                <w:rFonts w:ascii="Arial" w:hAnsi="Arial" w:cs="Arial"/>
                <w:sz w:val="19"/>
                <w:szCs w:val="19"/>
              </w:rPr>
              <w:tab/>
            </w:r>
            <w:r w:rsidRPr="00B15706">
              <w:rPr>
                <w:rFonts w:ascii="Arial" w:hAnsi="Arial" w:cs="Arial"/>
                <w:sz w:val="19"/>
                <w:szCs w:val="19"/>
              </w:rPr>
              <w:fldChar w:fldCharType="begin">
                <w:ffData>
                  <w:name w:val="Texte18"/>
                  <w:enabled/>
                  <w:calcOnExit w:val="0"/>
                  <w:textInput/>
                </w:ffData>
              </w:fldChar>
            </w:r>
            <w:bookmarkStart w:id="10" w:name="Texte18"/>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bookmarkEnd w:id="10"/>
          </w:p>
          <w:p w14:paraId="576511FE" w14:textId="77777777" w:rsidR="008D4A41" w:rsidRPr="00B15706" w:rsidRDefault="008D4A41" w:rsidP="008D4A41">
            <w:pPr>
              <w:spacing w:before="60" w:after="180"/>
              <w:jc w:val="both"/>
              <w:rPr>
                <w:rFonts w:ascii="Arial" w:hAnsi="Arial" w:cs="Arial"/>
                <w:b/>
                <w:sz w:val="19"/>
                <w:szCs w:val="19"/>
              </w:rPr>
            </w:pPr>
            <w:r w:rsidRPr="00B15706">
              <w:rPr>
                <w:rFonts w:ascii="Arial" w:hAnsi="Arial" w:cs="Arial"/>
                <w:b/>
                <w:sz w:val="19"/>
                <w:szCs w:val="19"/>
              </w:rPr>
              <w:t xml:space="preserve">Valeurs de laboratoire : </w:t>
            </w:r>
          </w:p>
          <w:p w14:paraId="576511FF"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sz w:val="19"/>
                <w:szCs w:val="19"/>
              </w:rPr>
              <w:t>Hémoglobine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r w:rsidRPr="00B15706">
              <w:rPr>
                <w:rFonts w:ascii="Arial" w:hAnsi="Arial" w:cs="Arial"/>
                <w:sz w:val="19"/>
                <w:szCs w:val="19"/>
              </w:rPr>
              <w:t xml:space="preserve"> g/l  </w:t>
            </w:r>
            <w:r w:rsidR="002C5052">
              <w:rPr>
                <w:rFonts w:ascii="Arial" w:hAnsi="Arial" w:cs="Arial"/>
                <w:sz w:val="19"/>
                <w:szCs w:val="19"/>
              </w:rPr>
              <w:t xml:space="preserve"> </w:t>
            </w:r>
            <w:r w:rsidRPr="00B15706">
              <w:rPr>
                <w:rFonts w:ascii="Arial" w:hAnsi="Arial" w:cs="Arial"/>
                <w:sz w:val="19"/>
                <w:szCs w:val="19"/>
              </w:rPr>
              <w:t>Date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p>
          <w:p w14:paraId="57651200"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sz w:val="19"/>
                <w:szCs w:val="19"/>
              </w:rPr>
              <w:t xml:space="preserve">Ferritine :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r w:rsidRPr="00B15706">
              <w:rPr>
                <w:rFonts w:ascii="Arial" w:hAnsi="Arial" w:cs="Arial"/>
                <w:sz w:val="19"/>
                <w:szCs w:val="19"/>
              </w:rPr>
              <w:t xml:space="preserve"> μg/l       Date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p>
          <w:p w14:paraId="57651201" w14:textId="77777777" w:rsidR="008D4A41" w:rsidRPr="00B15706" w:rsidRDefault="008D4A41" w:rsidP="008D4A41">
            <w:pPr>
              <w:spacing w:before="60" w:after="180"/>
              <w:jc w:val="both"/>
              <w:rPr>
                <w:rFonts w:ascii="Arial" w:hAnsi="Arial" w:cs="Arial"/>
                <w:sz w:val="19"/>
                <w:szCs w:val="19"/>
              </w:rPr>
            </w:pPr>
          </w:p>
          <w:p w14:paraId="57651202" w14:textId="77777777" w:rsidR="008D4A41" w:rsidRPr="00B15706" w:rsidRDefault="008D4A41" w:rsidP="008D4A41">
            <w:pPr>
              <w:spacing w:before="60" w:after="180"/>
              <w:jc w:val="both"/>
              <w:rPr>
                <w:rFonts w:ascii="Arial" w:hAnsi="Arial" w:cs="Arial"/>
                <w:b/>
                <w:sz w:val="19"/>
                <w:szCs w:val="19"/>
              </w:rPr>
            </w:pPr>
            <w:r w:rsidRPr="00B15706">
              <w:rPr>
                <w:rFonts w:ascii="Arial" w:hAnsi="Arial" w:cs="Arial"/>
                <w:b/>
                <w:sz w:val="19"/>
                <w:szCs w:val="19"/>
              </w:rPr>
              <w:t xml:space="preserve">Essai de traitement substitutif per os : </w:t>
            </w:r>
          </w:p>
          <w:p w14:paraId="57651203"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sz w:val="19"/>
                <w:szCs w:val="19"/>
              </w:rPr>
              <w:fldChar w:fldCharType="begin">
                <w:ffData>
                  <w:name w:val="CaseACocher1"/>
                  <w:enabled/>
                  <w:calcOnExit w:val="0"/>
                  <w:checkBox>
                    <w:sizeAuto/>
                    <w:default w:val="0"/>
                    <w:checked w:val="0"/>
                  </w:checkBox>
                </w:ffData>
              </w:fldChar>
            </w:r>
            <w:r w:rsidRPr="00B15706">
              <w:rPr>
                <w:rFonts w:ascii="Arial" w:hAnsi="Arial" w:cs="Arial"/>
                <w:sz w:val="19"/>
                <w:szCs w:val="19"/>
              </w:rPr>
              <w:instrText xml:space="preserve"> FORMCHECKBOX </w:instrText>
            </w:r>
            <w:r w:rsidR="0035727E">
              <w:rPr>
                <w:rFonts w:ascii="Arial" w:hAnsi="Arial" w:cs="Arial"/>
                <w:sz w:val="19"/>
                <w:szCs w:val="19"/>
              </w:rPr>
            </w:r>
            <w:r w:rsidR="0035727E">
              <w:rPr>
                <w:rFonts w:ascii="Arial" w:hAnsi="Arial" w:cs="Arial"/>
                <w:sz w:val="19"/>
                <w:szCs w:val="19"/>
              </w:rPr>
              <w:fldChar w:fldCharType="separate"/>
            </w:r>
            <w:r w:rsidRPr="00B15706">
              <w:rPr>
                <w:rFonts w:ascii="Arial" w:hAnsi="Arial" w:cs="Arial"/>
                <w:sz w:val="19"/>
                <w:szCs w:val="19"/>
              </w:rPr>
              <w:fldChar w:fldCharType="end"/>
            </w:r>
            <w:r w:rsidRPr="00B15706">
              <w:rPr>
                <w:rFonts w:ascii="Arial" w:hAnsi="Arial" w:cs="Arial"/>
                <w:sz w:val="19"/>
                <w:szCs w:val="19"/>
              </w:rPr>
              <w:t xml:space="preserve"> Oui : date : du :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r w:rsidRPr="00B15706">
              <w:rPr>
                <w:rFonts w:ascii="Arial" w:hAnsi="Arial" w:cs="Arial"/>
                <w:sz w:val="19"/>
                <w:szCs w:val="19"/>
              </w:rPr>
              <w:t xml:space="preserve">            au :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r w:rsidRPr="00B15706">
              <w:rPr>
                <w:rFonts w:ascii="Arial" w:hAnsi="Arial" w:cs="Arial"/>
                <w:sz w:val="19"/>
                <w:szCs w:val="19"/>
              </w:rPr>
              <w:t xml:space="preserve">        </w:t>
            </w:r>
          </w:p>
          <w:p w14:paraId="57651204" w14:textId="77777777" w:rsidR="008D4A41" w:rsidRPr="00B15706" w:rsidRDefault="008D4A41" w:rsidP="008D4A41">
            <w:pPr>
              <w:spacing w:before="60" w:after="180"/>
              <w:jc w:val="both"/>
              <w:rPr>
                <w:rFonts w:ascii="Arial" w:hAnsi="Arial" w:cs="Arial"/>
                <w:sz w:val="19"/>
                <w:szCs w:val="19"/>
              </w:rPr>
            </w:pPr>
            <w:r w:rsidRPr="00B15706">
              <w:rPr>
                <w:rFonts w:ascii="Arial" w:hAnsi="Arial" w:cs="Arial"/>
                <w:sz w:val="19"/>
                <w:szCs w:val="19"/>
              </w:rPr>
              <w:t xml:space="preserve">Raison de l’arrêt :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r w:rsidRPr="00B15706">
              <w:rPr>
                <w:rFonts w:ascii="Arial" w:hAnsi="Arial" w:cs="Arial"/>
                <w:sz w:val="19"/>
                <w:szCs w:val="19"/>
              </w:rPr>
              <w:t xml:space="preserve">  </w:t>
            </w:r>
          </w:p>
          <w:p w14:paraId="57651205" w14:textId="77777777" w:rsidR="008D4A41" w:rsidRPr="00B15706" w:rsidRDefault="008D4A41" w:rsidP="008D4A41">
            <w:pPr>
              <w:tabs>
                <w:tab w:val="left" w:pos="1828"/>
              </w:tabs>
              <w:spacing w:before="60" w:after="180"/>
              <w:jc w:val="both"/>
              <w:rPr>
                <w:rFonts w:ascii="Arial" w:hAnsi="Arial" w:cs="Arial"/>
                <w:sz w:val="19"/>
                <w:szCs w:val="19"/>
              </w:rPr>
            </w:pPr>
            <w:r w:rsidRPr="00B15706">
              <w:rPr>
                <w:rFonts w:ascii="Arial" w:hAnsi="Arial" w:cs="Arial"/>
                <w:sz w:val="19"/>
                <w:szCs w:val="19"/>
              </w:rPr>
              <w:fldChar w:fldCharType="begin">
                <w:ffData>
                  <w:name w:val="CaseACocher1"/>
                  <w:enabled/>
                  <w:calcOnExit w:val="0"/>
                  <w:checkBox>
                    <w:sizeAuto/>
                    <w:default w:val="0"/>
                    <w:checked w:val="0"/>
                  </w:checkBox>
                </w:ffData>
              </w:fldChar>
            </w:r>
            <w:r w:rsidRPr="00B15706">
              <w:rPr>
                <w:rFonts w:ascii="Arial" w:hAnsi="Arial" w:cs="Arial"/>
                <w:sz w:val="19"/>
                <w:szCs w:val="19"/>
              </w:rPr>
              <w:instrText xml:space="preserve"> FORMCHECKBOX </w:instrText>
            </w:r>
            <w:r w:rsidR="0035727E">
              <w:rPr>
                <w:rFonts w:ascii="Arial" w:hAnsi="Arial" w:cs="Arial"/>
                <w:sz w:val="19"/>
                <w:szCs w:val="19"/>
              </w:rPr>
            </w:r>
            <w:r w:rsidR="0035727E">
              <w:rPr>
                <w:rFonts w:ascii="Arial" w:hAnsi="Arial" w:cs="Arial"/>
                <w:sz w:val="19"/>
                <w:szCs w:val="19"/>
              </w:rPr>
              <w:fldChar w:fldCharType="separate"/>
            </w:r>
            <w:r w:rsidRPr="00B15706">
              <w:rPr>
                <w:rFonts w:ascii="Arial" w:hAnsi="Arial" w:cs="Arial"/>
                <w:sz w:val="19"/>
                <w:szCs w:val="19"/>
              </w:rPr>
              <w:fldChar w:fldCharType="end"/>
            </w:r>
            <w:r w:rsidRPr="00B15706">
              <w:rPr>
                <w:rFonts w:ascii="Arial" w:hAnsi="Arial" w:cs="Arial"/>
                <w:sz w:val="19"/>
                <w:szCs w:val="19"/>
              </w:rPr>
              <w:t xml:space="preserve"> Non : justification : </w:t>
            </w:r>
            <w:r w:rsidRPr="00B15706">
              <w:rPr>
                <w:rFonts w:ascii="Arial" w:hAnsi="Arial" w:cs="Arial"/>
                <w:sz w:val="19"/>
                <w:szCs w:val="19"/>
              </w:rPr>
              <w:fldChar w:fldCharType="begin">
                <w:ffData>
                  <w:name w:val="Texte18"/>
                  <w:enabled/>
                  <w:calcOnExit w:val="0"/>
                  <w:textInput/>
                </w:ffData>
              </w:fldChar>
            </w:r>
            <w:r w:rsidRPr="00B15706">
              <w:rPr>
                <w:rFonts w:ascii="Arial" w:hAnsi="Arial" w:cs="Arial"/>
                <w:sz w:val="19"/>
                <w:szCs w:val="19"/>
              </w:rPr>
              <w:instrText xml:space="preserve"> FORMTEXT </w:instrText>
            </w:r>
            <w:r w:rsidRPr="00B15706">
              <w:rPr>
                <w:rFonts w:ascii="Arial" w:hAnsi="Arial" w:cs="Arial"/>
                <w:sz w:val="19"/>
                <w:szCs w:val="19"/>
              </w:rPr>
            </w:r>
            <w:r w:rsidRPr="00B15706">
              <w:rPr>
                <w:rFonts w:ascii="Arial" w:hAnsi="Arial" w:cs="Arial"/>
                <w:sz w:val="19"/>
                <w:szCs w:val="19"/>
              </w:rPr>
              <w:fldChar w:fldCharType="separate"/>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noProof/>
                <w:sz w:val="19"/>
                <w:szCs w:val="19"/>
              </w:rPr>
              <w:t> </w:t>
            </w:r>
            <w:r w:rsidRPr="00B15706">
              <w:rPr>
                <w:rFonts w:ascii="Arial" w:hAnsi="Arial" w:cs="Arial"/>
                <w:sz w:val="19"/>
                <w:szCs w:val="19"/>
              </w:rPr>
              <w:fldChar w:fldCharType="end"/>
            </w:r>
          </w:p>
        </w:tc>
      </w:tr>
      <w:tr w:rsidR="008D4A41" w:rsidRPr="00EA1F92" w14:paraId="5765120A" w14:textId="77777777" w:rsidTr="0035727E">
        <w:tc>
          <w:tcPr>
            <w:tcW w:w="1716" w:type="dxa"/>
            <w:tcBorders>
              <w:top w:val="dashed" w:sz="4" w:space="0" w:color="auto"/>
              <w:left w:val="single" w:sz="4" w:space="0" w:color="auto"/>
              <w:bottom w:val="dashed" w:sz="4" w:space="0" w:color="auto"/>
              <w:right w:val="single" w:sz="4" w:space="0" w:color="auto"/>
            </w:tcBorders>
            <w:shd w:val="clear" w:color="auto" w:fill="FEF4EC"/>
          </w:tcPr>
          <w:p w14:paraId="57651207" w14:textId="77777777" w:rsidR="008D4A41" w:rsidRPr="00EA1F92" w:rsidRDefault="008D4A41" w:rsidP="008D4A41">
            <w:pPr>
              <w:spacing w:before="120" w:after="60"/>
              <w:jc w:val="both"/>
              <w:rPr>
                <w:rFonts w:ascii="Arial" w:hAnsi="Arial" w:cs="Arial"/>
                <w:b/>
                <w:sz w:val="19"/>
                <w:szCs w:val="19"/>
              </w:rPr>
            </w:pPr>
            <w:r w:rsidRPr="00EA1F92">
              <w:rPr>
                <w:rFonts w:ascii="Arial" w:hAnsi="Arial" w:cs="Arial"/>
                <w:b/>
                <w:sz w:val="19"/>
                <w:szCs w:val="19"/>
              </w:rPr>
              <w:t>Remboursement du traitement</w:t>
            </w:r>
          </w:p>
        </w:tc>
        <w:tc>
          <w:tcPr>
            <w:tcW w:w="7635" w:type="dxa"/>
            <w:tcBorders>
              <w:top w:val="dashed" w:sz="4" w:space="0" w:color="auto"/>
              <w:left w:val="single" w:sz="4" w:space="0" w:color="auto"/>
              <w:bottom w:val="dashed" w:sz="4" w:space="0" w:color="auto"/>
              <w:right w:val="single" w:sz="4" w:space="0" w:color="auto"/>
            </w:tcBorders>
          </w:tcPr>
          <w:p w14:paraId="57651208" w14:textId="77777777" w:rsidR="002C5052" w:rsidRDefault="008D4A41" w:rsidP="002C5052">
            <w:pPr>
              <w:pBdr>
                <w:bar w:val="dashed" w:sz="4" w:color="auto"/>
              </w:pBdr>
              <w:spacing w:before="120"/>
              <w:jc w:val="both"/>
              <w:rPr>
                <w:rFonts w:ascii="Arial" w:hAnsi="Arial" w:cs="Arial"/>
                <w:sz w:val="19"/>
                <w:szCs w:val="19"/>
              </w:rPr>
            </w:pPr>
            <w:r w:rsidRPr="00B15706">
              <w:rPr>
                <w:rFonts w:ascii="Arial" w:hAnsi="Arial" w:cs="Arial"/>
                <w:sz w:val="19"/>
                <w:szCs w:val="19"/>
              </w:rPr>
              <w:t>Traitement indiqué en cas de carence martiale (défi</w:t>
            </w:r>
            <w:r w:rsidR="002C5052">
              <w:rPr>
                <w:rFonts w:ascii="Arial" w:hAnsi="Arial" w:cs="Arial"/>
                <w:sz w:val="19"/>
                <w:szCs w:val="19"/>
              </w:rPr>
              <w:t xml:space="preserve">nie comme ferritine &lt;30µg/l, </w:t>
            </w:r>
          </w:p>
          <w:p w14:paraId="57651209" w14:textId="77777777" w:rsidR="008D4A41" w:rsidRPr="00B15706" w:rsidRDefault="002C5052" w:rsidP="002C5052">
            <w:pPr>
              <w:pBdr>
                <w:bar w:val="dashed" w:sz="4" w:color="auto"/>
              </w:pBdr>
              <w:spacing w:after="120"/>
              <w:jc w:val="both"/>
              <w:rPr>
                <w:rFonts w:ascii="Arial" w:hAnsi="Arial" w:cs="Arial"/>
                <w:sz w:val="19"/>
                <w:szCs w:val="19"/>
              </w:rPr>
            </w:pPr>
            <w:r>
              <w:rPr>
                <w:rFonts w:ascii="Arial" w:hAnsi="Arial" w:cs="Arial"/>
                <w:sz w:val="19"/>
                <w:szCs w:val="19"/>
              </w:rPr>
              <w:t>+/-</w:t>
            </w:r>
            <w:r w:rsidR="008D4A41" w:rsidRPr="00B15706">
              <w:rPr>
                <w:rFonts w:ascii="Arial" w:hAnsi="Arial" w:cs="Arial"/>
                <w:sz w:val="19"/>
                <w:szCs w:val="19"/>
              </w:rPr>
              <w:t xml:space="preserve">TSAT &lt;20%, sauf cas particulier (p.ex. insuffisance cardiaque, insuffisance rénale chronique, syndrome des jambes sans repos)) lorsque </w:t>
            </w:r>
            <w:r w:rsidR="008D4A41" w:rsidRPr="00B15706">
              <w:rPr>
                <w:rFonts w:ascii="Arial" w:hAnsi="Arial" w:cs="Arial"/>
                <w:b/>
                <w:sz w:val="19"/>
                <w:szCs w:val="19"/>
              </w:rPr>
              <w:t>le traitement par fer oral n'est pas suffisamment efficace</w:t>
            </w:r>
            <w:r w:rsidR="008D4A41" w:rsidRPr="00B15706">
              <w:rPr>
                <w:rFonts w:ascii="Arial" w:hAnsi="Arial" w:cs="Arial"/>
                <w:sz w:val="19"/>
                <w:szCs w:val="19"/>
              </w:rPr>
              <w:t xml:space="preserve">, </w:t>
            </w:r>
            <w:r w:rsidR="008D4A41" w:rsidRPr="00B15706">
              <w:rPr>
                <w:rFonts w:ascii="Arial" w:hAnsi="Arial" w:cs="Arial"/>
                <w:b/>
                <w:sz w:val="19"/>
                <w:szCs w:val="19"/>
              </w:rPr>
              <w:t>inefficace</w:t>
            </w:r>
            <w:r w:rsidR="008D4A41" w:rsidRPr="00B15706">
              <w:rPr>
                <w:rFonts w:ascii="Arial" w:hAnsi="Arial" w:cs="Arial"/>
                <w:sz w:val="19"/>
                <w:szCs w:val="19"/>
              </w:rPr>
              <w:t xml:space="preserve"> ou </w:t>
            </w:r>
            <w:r w:rsidR="008D4A41" w:rsidRPr="00B15706">
              <w:rPr>
                <w:rFonts w:ascii="Arial" w:hAnsi="Arial" w:cs="Arial"/>
                <w:b/>
                <w:sz w:val="19"/>
                <w:szCs w:val="19"/>
              </w:rPr>
              <w:t>impossible.</w:t>
            </w:r>
          </w:p>
        </w:tc>
      </w:tr>
      <w:tr w:rsidR="008D4A41" w:rsidRPr="00EA1F92" w14:paraId="57651213" w14:textId="77777777" w:rsidTr="0035727E">
        <w:tc>
          <w:tcPr>
            <w:tcW w:w="1716" w:type="dxa"/>
            <w:tcBorders>
              <w:top w:val="dashed" w:sz="4" w:space="0" w:color="auto"/>
              <w:left w:val="single" w:sz="4" w:space="0" w:color="auto"/>
              <w:bottom w:val="single" w:sz="4" w:space="0" w:color="auto"/>
              <w:right w:val="single" w:sz="4" w:space="0" w:color="auto"/>
            </w:tcBorders>
            <w:shd w:val="clear" w:color="auto" w:fill="FEF4EC"/>
          </w:tcPr>
          <w:p w14:paraId="5765120B" w14:textId="77777777" w:rsidR="008D4A41" w:rsidRPr="00EA1F92" w:rsidRDefault="008D4A41" w:rsidP="008D4A41">
            <w:pPr>
              <w:spacing w:before="60" w:after="60"/>
              <w:jc w:val="both"/>
              <w:rPr>
                <w:rFonts w:ascii="Arial" w:hAnsi="Arial" w:cs="Arial"/>
                <w:b/>
                <w:sz w:val="19"/>
                <w:szCs w:val="19"/>
              </w:rPr>
            </w:pPr>
          </w:p>
        </w:tc>
        <w:tc>
          <w:tcPr>
            <w:tcW w:w="7635" w:type="dxa"/>
            <w:tcBorders>
              <w:top w:val="dashed" w:sz="4" w:space="0" w:color="auto"/>
              <w:left w:val="single" w:sz="4" w:space="0" w:color="auto"/>
              <w:bottom w:val="single" w:sz="4" w:space="0" w:color="auto"/>
              <w:right w:val="single" w:sz="4" w:space="0" w:color="auto"/>
            </w:tcBorders>
          </w:tcPr>
          <w:p w14:paraId="5765120C" w14:textId="77777777" w:rsidR="008D4A41" w:rsidRPr="00EA1F92" w:rsidRDefault="008D4A41" w:rsidP="008D4A41">
            <w:pPr>
              <w:spacing w:before="60" w:after="60"/>
              <w:jc w:val="both"/>
              <w:rPr>
                <w:rFonts w:ascii="Arial" w:hAnsi="Arial" w:cs="Arial"/>
                <w:sz w:val="19"/>
                <w:szCs w:val="19"/>
              </w:rPr>
            </w:pPr>
            <w:r w:rsidRPr="00EA1F92">
              <w:rPr>
                <w:rFonts w:ascii="Arial" w:hAnsi="Arial" w:cs="Arial"/>
                <w:sz w:val="19"/>
                <w:szCs w:val="19"/>
              </w:rPr>
              <w:t xml:space="preserve">Timbre du médecin: </w:t>
            </w:r>
            <w:r w:rsidRPr="00EA1F92">
              <w:rPr>
                <w:rFonts w:ascii="Arial" w:hAnsi="Arial" w:cs="Arial"/>
                <w:sz w:val="19"/>
                <w:szCs w:val="19"/>
              </w:rPr>
              <w:tab/>
            </w:r>
            <w:r w:rsidRPr="00EA1F92">
              <w:rPr>
                <w:rFonts w:ascii="Arial" w:hAnsi="Arial" w:cs="Arial"/>
                <w:sz w:val="19"/>
                <w:szCs w:val="19"/>
              </w:rPr>
              <w:fldChar w:fldCharType="begin">
                <w:ffData>
                  <w:name w:val="Texte12"/>
                  <w:enabled/>
                  <w:calcOnExit w:val="0"/>
                  <w:textInput/>
                </w:ffData>
              </w:fldChar>
            </w:r>
            <w:bookmarkStart w:id="11" w:name="Texte12"/>
            <w:r w:rsidRPr="00EA1F92">
              <w:rPr>
                <w:rFonts w:ascii="Arial" w:hAnsi="Arial" w:cs="Arial"/>
                <w:sz w:val="19"/>
                <w:szCs w:val="19"/>
              </w:rPr>
              <w:instrText xml:space="preserve"> FORMTEXT </w:instrText>
            </w:r>
            <w:r w:rsidRPr="00EA1F92">
              <w:rPr>
                <w:rFonts w:ascii="Arial" w:hAnsi="Arial" w:cs="Arial"/>
                <w:sz w:val="19"/>
                <w:szCs w:val="19"/>
              </w:rPr>
            </w:r>
            <w:r w:rsidRPr="00EA1F92">
              <w:rPr>
                <w:rFonts w:ascii="Arial" w:hAnsi="Arial" w:cs="Arial"/>
                <w:sz w:val="19"/>
                <w:szCs w:val="19"/>
              </w:rPr>
              <w:fldChar w:fldCharType="separate"/>
            </w:r>
            <w:r w:rsidRPr="00EA1F92">
              <w:rPr>
                <w:rFonts w:ascii="Arial" w:hAnsi="Arial" w:cs="Arial"/>
                <w:noProof/>
                <w:sz w:val="19"/>
                <w:szCs w:val="19"/>
              </w:rPr>
              <w:t> </w:t>
            </w:r>
            <w:r w:rsidRPr="00EA1F92">
              <w:rPr>
                <w:rFonts w:ascii="Arial" w:hAnsi="Arial" w:cs="Arial"/>
                <w:noProof/>
                <w:sz w:val="19"/>
                <w:szCs w:val="19"/>
              </w:rPr>
              <w:t> </w:t>
            </w:r>
            <w:r w:rsidRPr="00EA1F92">
              <w:rPr>
                <w:rFonts w:ascii="Arial" w:hAnsi="Arial" w:cs="Arial"/>
                <w:noProof/>
                <w:sz w:val="19"/>
                <w:szCs w:val="19"/>
              </w:rPr>
              <w:t> </w:t>
            </w:r>
            <w:r w:rsidRPr="00EA1F92">
              <w:rPr>
                <w:rFonts w:ascii="Arial" w:hAnsi="Arial" w:cs="Arial"/>
                <w:noProof/>
                <w:sz w:val="19"/>
                <w:szCs w:val="19"/>
              </w:rPr>
              <w:t> </w:t>
            </w:r>
            <w:r w:rsidRPr="00EA1F92">
              <w:rPr>
                <w:rFonts w:ascii="Arial" w:hAnsi="Arial" w:cs="Arial"/>
                <w:noProof/>
                <w:sz w:val="19"/>
                <w:szCs w:val="19"/>
              </w:rPr>
              <w:t> </w:t>
            </w:r>
            <w:r w:rsidRPr="00EA1F92">
              <w:rPr>
                <w:rFonts w:ascii="Arial" w:hAnsi="Arial" w:cs="Arial"/>
                <w:sz w:val="19"/>
                <w:szCs w:val="19"/>
              </w:rPr>
              <w:fldChar w:fldCharType="end"/>
            </w:r>
            <w:bookmarkEnd w:id="11"/>
          </w:p>
          <w:p w14:paraId="5765120D" w14:textId="77777777" w:rsidR="008D4A41" w:rsidRPr="00EA1F92" w:rsidRDefault="008D4A41" w:rsidP="008D4A41">
            <w:pPr>
              <w:spacing w:before="60" w:after="60"/>
              <w:jc w:val="both"/>
              <w:rPr>
                <w:rFonts w:ascii="Arial" w:hAnsi="Arial" w:cs="Arial"/>
                <w:sz w:val="16"/>
                <w:szCs w:val="16"/>
              </w:rPr>
            </w:pPr>
            <w:r w:rsidRPr="00EA1F92">
              <w:rPr>
                <w:rFonts w:ascii="Arial" w:hAnsi="Arial" w:cs="Arial"/>
                <w:sz w:val="16"/>
                <w:szCs w:val="16"/>
              </w:rPr>
              <w:t>(Nom, prénom, adresse et n° de téléphone)</w:t>
            </w:r>
          </w:p>
          <w:p w14:paraId="5765120F" w14:textId="77777777" w:rsidR="008D4A41" w:rsidRPr="00EA1F92" w:rsidRDefault="008D4A41" w:rsidP="008D4A41">
            <w:pPr>
              <w:spacing w:before="60" w:after="60"/>
              <w:jc w:val="both"/>
              <w:rPr>
                <w:rFonts w:ascii="Arial" w:hAnsi="Arial" w:cs="Arial"/>
                <w:sz w:val="19"/>
                <w:szCs w:val="19"/>
              </w:rPr>
            </w:pPr>
          </w:p>
          <w:p w14:paraId="34CC8733" w14:textId="77777777" w:rsidR="0035727E" w:rsidRPr="00EA1F92" w:rsidRDefault="0035727E" w:rsidP="008D4A41">
            <w:pPr>
              <w:spacing w:before="60" w:after="60"/>
              <w:jc w:val="both"/>
              <w:rPr>
                <w:rFonts w:ascii="Arial" w:hAnsi="Arial" w:cs="Arial"/>
                <w:sz w:val="19"/>
                <w:szCs w:val="19"/>
              </w:rPr>
            </w:pPr>
          </w:p>
          <w:p w14:paraId="0C7C2A0C" w14:textId="1265BEC4" w:rsidR="0035727E" w:rsidRPr="00EA1F92" w:rsidRDefault="008D4A41" w:rsidP="008D4A41">
            <w:pPr>
              <w:spacing w:before="120" w:after="60"/>
              <w:jc w:val="both"/>
              <w:rPr>
                <w:rFonts w:ascii="Arial" w:hAnsi="Arial" w:cs="Arial"/>
                <w:sz w:val="19"/>
                <w:szCs w:val="19"/>
              </w:rPr>
            </w:pPr>
            <w:r w:rsidRPr="00EA1F92">
              <w:rPr>
                <w:rFonts w:ascii="Arial" w:hAnsi="Arial" w:cs="Arial"/>
                <w:sz w:val="19"/>
                <w:szCs w:val="19"/>
              </w:rPr>
              <w:t xml:space="preserve">Signature du médecin : </w:t>
            </w:r>
          </w:p>
          <w:p w14:paraId="57651212" w14:textId="77777777" w:rsidR="008D4A41" w:rsidRPr="00EA1F92" w:rsidRDefault="008D4A41" w:rsidP="008D4A41">
            <w:pPr>
              <w:pBdr>
                <w:bar w:val="dashed" w:sz="4" w:color="auto"/>
              </w:pBdr>
              <w:spacing w:before="60"/>
              <w:jc w:val="both"/>
              <w:rPr>
                <w:rFonts w:ascii="Arial" w:hAnsi="Arial" w:cs="Arial"/>
                <w:sz w:val="19"/>
                <w:szCs w:val="19"/>
                <w:u w:val="single"/>
              </w:rPr>
            </w:pPr>
          </w:p>
        </w:tc>
      </w:tr>
    </w:tbl>
    <w:p w14:paraId="57651214" w14:textId="77777777" w:rsidR="00C123AA" w:rsidRPr="00EA1F92" w:rsidRDefault="00154221" w:rsidP="008F7789">
      <w:pPr>
        <w:rPr>
          <w:rFonts w:ascii="Arial" w:hAnsi="Arial" w:cs="Arial"/>
          <w:sz w:val="19"/>
          <w:szCs w:val="19"/>
          <w:u w:val="single"/>
        </w:rPr>
      </w:pPr>
      <w:r w:rsidRPr="00EA1F92">
        <w:rPr>
          <w:rFonts w:ascii="Arial" w:hAnsi="Arial" w:cs="Arial"/>
          <w:sz w:val="19"/>
          <w:szCs w:val="19"/>
          <w:u w:val="single"/>
        </w:rPr>
        <w:br w:type="page"/>
      </w:r>
    </w:p>
    <w:tbl>
      <w:tblPr>
        <w:tblStyle w:val="Grilledutableau"/>
        <w:tblpPr w:leftFromText="141" w:rightFromText="141" w:vertAnchor="page" w:horzAnchor="margin" w:tblpY="1348"/>
        <w:tblW w:w="0" w:type="auto"/>
        <w:tblLook w:val="04A0" w:firstRow="1" w:lastRow="0" w:firstColumn="1" w:lastColumn="0" w:noHBand="0" w:noVBand="1"/>
      </w:tblPr>
      <w:tblGrid>
        <w:gridCol w:w="1713"/>
        <w:gridCol w:w="7347"/>
      </w:tblGrid>
      <w:tr w:rsidR="00296A26" w:rsidRPr="00EA1F92" w14:paraId="57651216" w14:textId="77777777" w:rsidTr="0035727E">
        <w:tc>
          <w:tcPr>
            <w:tcW w:w="9060" w:type="dxa"/>
            <w:gridSpan w:val="2"/>
            <w:tcBorders>
              <w:top w:val="single" w:sz="4" w:space="0" w:color="auto"/>
              <w:left w:val="single" w:sz="4" w:space="0" w:color="auto"/>
              <w:right w:val="single" w:sz="4" w:space="0" w:color="auto"/>
            </w:tcBorders>
            <w:shd w:val="clear" w:color="auto" w:fill="B8CCE4" w:themeFill="accent1" w:themeFillTint="66"/>
          </w:tcPr>
          <w:p w14:paraId="57651215" w14:textId="77777777" w:rsidR="00296A26" w:rsidRPr="00EA1F92" w:rsidRDefault="00296A26" w:rsidP="0035727E">
            <w:pPr>
              <w:spacing w:before="100" w:after="80"/>
              <w:jc w:val="both"/>
              <w:rPr>
                <w:rFonts w:ascii="Arial" w:hAnsi="Arial" w:cs="Arial"/>
                <w:b/>
              </w:rPr>
            </w:pPr>
            <w:r w:rsidRPr="00EA1F92">
              <w:rPr>
                <w:rFonts w:ascii="Arial" w:hAnsi="Arial" w:cs="Arial"/>
                <w:b/>
              </w:rPr>
              <w:lastRenderedPageBreak/>
              <w:t>Protocole d’administration</w:t>
            </w:r>
          </w:p>
        </w:tc>
      </w:tr>
      <w:tr w:rsidR="00296A26" w:rsidRPr="00EA1F92" w14:paraId="57651219" w14:textId="77777777" w:rsidTr="0035727E">
        <w:tc>
          <w:tcPr>
            <w:tcW w:w="1713" w:type="dxa"/>
            <w:tcBorders>
              <w:top w:val="single" w:sz="4" w:space="0" w:color="auto"/>
              <w:left w:val="single" w:sz="4" w:space="0" w:color="auto"/>
            </w:tcBorders>
            <w:shd w:val="clear" w:color="auto" w:fill="DBE5F1" w:themeFill="accent1" w:themeFillTint="33"/>
          </w:tcPr>
          <w:p w14:paraId="57651217" w14:textId="77777777" w:rsidR="00296A26" w:rsidRPr="00EA1F92" w:rsidRDefault="00296A26" w:rsidP="0035727E">
            <w:pPr>
              <w:spacing w:before="120" w:after="100"/>
              <w:jc w:val="both"/>
              <w:rPr>
                <w:rFonts w:ascii="Arial" w:hAnsi="Arial" w:cs="Arial"/>
                <w:b/>
                <w:sz w:val="19"/>
                <w:szCs w:val="19"/>
              </w:rPr>
            </w:pPr>
            <w:r w:rsidRPr="00EA1F92">
              <w:rPr>
                <w:rFonts w:ascii="Arial" w:hAnsi="Arial" w:cs="Arial"/>
                <w:b/>
                <w:sz w:val="19"/>
                <w:szCs w:val="19"/>
              </w:rPr>
              <w:t>Commande du produit</w:t>
            </w:r>
          </w:p>
        </w:tc>
        <w:tc>
          <w:tcPr>
            <w:tcW w:w="7347" w:type="dxa"/>
            <w:tcBorders>
              <w:top w:val="single" w:sz="4" w:space="0" w:color="auto"/>
              <w:right w:val="single" w:sz="4" w:space="0" w:color="auto"/>
            </w:tcBorders>
          </w:tcPr>
          <w:p w14:paraId="57651218" w14:textId="77777777" w:rsidR="00296A26" w:rsidRPr="00EA1F92" w:rsidRDefault="00296A26" w:rsidP="0035727E">
            <w:pPr>
              <w:spacing w:before="120" w:after="100"/>
              <w:jc w:val="both"/>
              <w:rPr>
                <w:rFonts w:ascii="Arial" w:hAnsi="Arial" w:cs="Arial"/>
                <w:sz w:val="19"/>
                <w:szCs w:val="19"/>
              </w:rPr>
            </w:pPr>
            <w:r w:rsidRPr="00EA1F92">
              <w:rPr>
                <w:rFonts w:ascii="Arial" w:hAnsi="Arial" w:cs="Arial"/>
                <w:sz w:val="19"/>
                <w:szCs w:val="19"/>
              </w:rPr>
              <w:t>Commander le produit à la pharmacie de l’hôpital au minimum 2 jours ouvrables avant l’administration.</w:t>
            </w:r>
          </w:p>
        </w:tc>
      </w:tr>
      <w:tr w:rsidR="00296A26" w:rsidRPr="00EA1F92" w14:paraId="5765122D" w14:textId="77777777" w:rsidTr="0035727E">
        <w:tc>
          <w:tcPr>
            <w:tcW w:w="1713" w:type="dxa"/>
            <w:tcBorders>
              <w:left w:val="single" w:sz="4" w:space="0" w:color="auto"/>
              <w:bottom w:val="dashed" w:sz="4" w:space="0" w:color="auto"/>
            </w:tcBorders>
            <w:shd w:val="clear" w:color="auto" w:fill="DBE5F1" w:themeFill="accent1" w:themeFillTint="33"/>
          </w:tcPr>
          <w:p w14:paraId="5765121A" w14:textId="77777777" w:rsidR="00296A26" w:rsidRPr="00EA1F92" w:rsidRDefault="00296A26" w:rsidP="0035727E">
            <w:pPr>
              <w:spacing w:before="120" w:after="60"/>
              <w:jc w:val="both"/>
              <w:rPr>
                <w:rFonts w:ascii="Arial" w:hAnsi="Arial" w:cs="Arial"/>
                <w:b/>
                <w:sz w:val="19"/>
                <w:szCs w:val="19"/>
              </w:rPr>
            </w:pPr>
            <w:r w:rsidRPr="00EA1F92">
              <w:rPr>
                <w:rFonts w:ascii="Arial" w:hAnsi="Arial" w:cs="Arial"/>
                <w:b/>
                <w:sz w:val="19"/>
                <w:szCs w:val="19"/>
              </w:rPr>
              <w:t>Matériel nécessaire</w:t>
            </w:r>
          </w:p>
        </w:tc>
        <w:tc>
          <w:tcPr>
            <w:tcW w:w="7347" w:type="dxa"/>
            <w:tcBorders>
              <w:bottom w:val="dashed" w:sz="4" w:space="0" w:color="auto"/>
              <w:right w:val="single" w:sz="4" w:space="0" w:color="auto"/>
            </w:tcBorders>
          </w:tcPr>
          <w:p w14:paraId="5765121B" w14:textId="77777777" w:rsidR="00296A26" w:rsidRPr="00EA1F92" w:rsidRDefault="00296A26" w:rsidP="0035727E">
            <w:pPr>
              <w:pStyle w:val="Paragraphedeliste"/>
              <w:numPr>
                <w:ilvl w:val="0"/>
                <w:numId w:val="30"/>
              </w:numPr>
              <w:spacing w:before="120" w:after="60"/>
              <w:ind w:left="411"/>
              <w:jc w:val="both"/>
              <w:rPr>
                <w:rFonts w:ascii="Arial" w:hAnsi="Arial" w:cs="Arial"/>
                <w:sz w:val="19"/>
                <w:szCs w:val="19"/>
              </w:rPr>
            </w:pPr>
            <w:r w:rsidRPr="00EA1F92">
              <w:rPr>
                <w:rFonts w:ascii="Arial" w:hAnsi="Arial" w:cs="Arial"/>
                <w:sz w:val="19"/>
                <w:szCs w:val="19"/>
              </w:rPr>
              <w:t>Ferinject</w:t>
            </w:r>
            <w:r w:rsidRPr="00EA1F92">
              <w:rPr>
                <w:rFonts w:ascii="Arial" w:hAnsi="Arial" w:cs="Arial"/>
                <w:sz w:val="19"/>
                <w:szCs w:val="19"/>
                <w:vertAlign w:val="superscript"/>
              </w:rPr>
              <w:t>®</w:t>
            </w:r>
            <w:r w:rsidRPr="00EA1F92">
              <w:rPr>
                <w:rFonts w:ascii="Arial" w:hAnsi="Arial" w:cs="Arial"/>
                <w:sz w:val="19"/>
                <w:szCs w:val="19"/>
              </w:rPr>
              <w:t xml:space="preserve"> solution pour perfusion, quantité selon prescription et présentations disponibles</w:t>
            </w:r>
          </w:p>
          <w:p w14:paraId="5765121C" w14:textId="77777777" w:rsidR="00296A26" w:rsidRPr="00EA1F92" w:rsidRDefault="00296A26" w:rsidP="0035727E">
            <w:pPr>
              <w:pStyle w:val="Paragraphedeliste"/>
              <w:numPr>
                <w:ilvl w:val="0"/>
                <w:numId w:val="30"/>
              </w:numPr>
              <w:spacing w:before="60" w:after="60"/>
              <w:ind w:left="411"/>
              <w:jc w:val="both"/>
              <w:rPr>
                <w:rFonts w:ascii="Arial" w:hAnsi="Arial" w:cs="Arial"/>
                <w:sz w:val="19"/>
                <w:szCs w:val="19"/>
              </w:rPr>
            </w:pPr>
            <w:r w:rsidRPr="00EA1F92">
              <w:rPr>
                <w:rFonts w:ascii="Arial" w:hAnsi="Arial" w:cs="Arial"/>
                <w:sz w:val="19"/>
                <w:szCs w:val="19"/>
              </w:rPr>
              <w:t>1 flex de NaCl 0.9%, volume selon dose prescrite :</w:t>
            </w:r>
          </w:p>
          <w:tbl>
            <w:tblPr>
              <w:tblStyle w:val="Grilledutableau"/>
              <w:tblW w:w="0" w:type="auto"/>
              <w:jc w:val="center"/>
              <w:tblLook w:val="04A0" w:firstRow="1" w:lastRow="0" w:firstColumn="1" w:lastColumn="0" w:noHBand="0" w:noVBand="1"/>
            </w:tblPr>
            <w:tblGrid>
              <w:gridCol w:w="2007"/>
              <w:gridCol w:w="2097"/>
            </w:tblGrid>
            <w:tr w:rsidR="00296A26" w:rsidRPr="00EA1F92" w14:paraId="5765121F" w14:textId="77777777" w:rsidTr="004134C2">
              <w:trPr>
                <w:jc w:val="center"/>
              </w:trPr>
              <w:tc>
                <w:tcPr>
                  <w:tcW w:w="0" w:type="auto"/>
                  <w:vAlign w:val="center"/>
                </w:tcPr>
                <w:p w14:paraId="5765121D" w14:textId="77777777" w:rsidR="00296A26" w:rsidRPr="00EA1F92" w:rsidRDefault="00296A26" w:rsidP="0035727E">
                  <w:pPr>
                    <w:framePr w:hSpace="141" w:wrap="around" w:vAnchor="page" w:hAnchor="margin" w:y="1348"/>
                    <w:jc w:val="center"/>
                    <w:rPr>
                      <w:rFonts w:ascii="Arial" w:hAnsi="Arial" w:cs="Arial"/>
                      <w:b/>
                      <w:sz w:val="18"/>
                      <w:szCs w:val="18"/>
                    </w:rPr>
                  </w:pPr>
                  <w:r w:rsidRPr="00EA1F92">
                    <w:rPr>
                      <w:rFonts w:ascii="Arial" w:hAnsi="Arial" w:cs="Arial"/>
                      <w:b/>
                      <w:sz w:val="18"/>
                      <w:szCs w:val="18"/>
                    </w:rPr>
                    <w:t xml:space="preserve">Dose de fer prescrite </w:t>
                  </w:r>
                </w:p>
              </w:tc>
              <w:tc>
                <w:tcPr>
                  <w:tcW w:w="0" w:type="auto"/>
                  <w:vAlign w:val="center"/>
                </w:tcPr>
                <w:p w14:paraId="5765121E" w14:textId="77777777" w:rsidR="00296A26" w:rsidRPr="00EA1F92" w:rsidRDefault="00296A26" w:rsidP="0035727E">
                  <w:pPr>
                    <w:framePr w:hSpace="141" w:wrap="around" w:vAnchor="page" w:hAnchor="margin" w:y="1348"/>
                    <w:jc w:val="center"/>
                    <w:rPr>
                      <w:rFonts w:ascii="Arial" w:hAnsi="Arial" w:cs="Arial"/>
                      <w:b/>
                      <w:sz w:val="18"/>
                      <w:szCs w:val="18"/>
                    </w:rPr>
                  </w:pPr>
                  <w:r w:rsidRPr="00EA1F92">
                    <w:rPr>
                      <w:rFonts w:ascii="Arial" w:hAnsi="Arial" w:cs="Arial"/>
                      <w:b/>
                      <w:sz w:val="18"/>
                      <w:szCs w:val="18"/>
                    </w:rPr>
                    <w:t>Volume de NaCl 0.9 %</w:t>
                  </w:r>
                </w:p>
              </w:tc>
            </w:tr>
            <w:tr w:rsidR="00296A26" w:rsidRPr="00EA1F92" w14:paraId="57651222" w14:textId="77777777" w:rsidTr="004134C2">
              <w:trPr>
                <w:jc w:val="center"/>
              </w:trPr>
              <w:tc>
                <w:tcPr>
                  <w:tcW w:w="0" w:type="auto"/>
                </w:tcPr>
                <w:p w14:paraId="57651220" w14:textId="77777777" w:rsidR="00296A26" w:rsidRPr="00EA1F92" w:rsidRDefault="00296A26" w:rsidP="0035727E">
                  <w:pPr>
                    <w:framePr w:hSpace="141" w:wrap="around" w:vAnchor="page" w:hAnchor="margin" w:y="1348"/>
                    <w:jc w:val="both"/>
                    <w:rPr>
                      <w:rFonts w:ascii="Arial" w:hAnsi="Arial" w:cs="Arial"/>
                      <w:sz w:val="18"/>
                      <w:szCs w:val="18"/>
                      <w:lang w:val="de-CH"/>
                    </w:rPr>
                  </w:pPr>
                  <w:r w:rsidRPr="00EA1F92">
                    <w:rPr>
                      <w:rFonts w:ascii="Arial" w:hAnsi="Arial" w:cs="Arial"/>
                      <w:sz w:val="18"/>
                      <w:szCs w:val="18"/>
                      <w:lang w:val="de-CH"/>
                    </w:rPr>
                    <w:t>100-200 mg</w:t>
                  </w:r>
                </w:p>
              </w:tc>
              <w:tc>
                <w:tcPr>
                  <w:tcW w:w="0" w:type="auto"/>
                </w:tcPr>
                <w:p w14:paraId="57651221" w14:textId="77777777" w:rsidR="00296A26" w:rsidRPr="00EA1F92" w:rsidRDefault="00296A26" w:rsidP="0035727E">
                  <w:pPr>
                    <w:framePr w:hSpace="141" w:wrap="around" w:vAnchor="page" w:hAnchor="margin" w:y="1348"/>
                    <w:jc w:val="center"/>
                    <w:rPr>
                      <w:rFonts w:ascii="Arial" w:hAnsi="Arial" w:cs="Arial"/>
                      <w:sz w:val="18"/>
                      <w:szCs w:val="18"/>
                      <w:lang w:val="de-CH"/>
                    </w:rPr>
                  </w:pPr>
                  <w:r w:rsidRPr="00EA1F92">
                    <w:rPr>
                      <w:rFonts w:ascii="Arial" w:hAnsi="Arial" w:cs="Arial"/>
                      <w:sz w:val="18"/>
                      <w:szCs w:val="18"/>
                      <w:lang w:val="de-CH"/>
                    </w:rPr>
                    <w:t>50 ml</w:t>
                  </w:r>
                </w:p>
              </w:tc>
            </w:tr>
            <w:tr w:rsidR="00296A26" w:rsidRPr="00EA1F92" w14:paraId="57651225" w14:textId="77777777" w:rsidTr="004134C2">
              <w:trPr>
                <w:jc w:val="center"/>
              </w:trPr>
              <w:tc>
                <w:tcPr>
                  <w:tcW w:w="0" w:type="auto"/>
                </w:tcPr>
                <w:p w14:paraId="57651223" w14:textId="77777777" w:rsidR="00296A26" w:rsidRPr="00EA1F92" w:rsidRDefault="00296A26" w:rsidP="0035727E">
                  <w:pPr>
                    <w:framePr w:hSpace="141" w:wrap="around" w:vAnchor="page" w:hAnchor="margin" w:y="1348"/>
                    <w:jc w:val="both"/>
                    <w:rPr>
                      <w:rFonts w:ascii="Arial" w:hAnsi="Arial" w:cs="Arial"/>
                      <w:sz w:val="18"/>
                      <w:szCs w:val="18"/>
                      <w:lang w:val="de-CH"/>
                    </w:rPr>
                  </w:pPr>
                  <w:r w:rsidRPr="00EA1F92">
                    <w:rPr>
                      <w:rFonts w:ascii="Arial" w:hAnsi="Arial" w:cs="Arial"/>
                      <w:sz w:val="18"/>
                      <w:szCs w:val="18"/>
                      <w:lang w:val="de-CH"/>
                    </w:rPr>
                    <w:t>&gt;200 mg – 500 mg</w:t>
                  </w:r>
                </w:p>
              </w:tc>
              <w:tc>
                <w:tcPr>
                  <w:tcW w:w="0" w:type="auto"/>
                </w:tcPr>
                <w:p w14:paraId="57651224" w14:textId="77777777" w:rsidR="00296A26" w:rsidRPr="00EA1F92" w:rsidRDefault="00296A26" w:rsidP="0035727E">
                  <w:pPr>
                    <w:framePr w:hSpace="141" w:wrap="around" w:vAnchor="page" w:hAnchor="margin" w:y="1348"/>
                    <w:jc w:val="center"/>
                    <w:rPr>
                      <w:rFonts w:ascii="Arial" w:hAnsi="Arial" w:cs="Arial"/>
                      <w:sz w:val="18"/>
                      <w:szCs w:val="18"/>
                      <w:lang w:val="de-CH"/>
                    </w:rPr>
                  </w:pPr>
                  <w:r w:rsidRPr="00EA1F92">
                    <w:rPr>
                      <w:rFonts w:ascii="Arial" w:hAnsi="Arial" w:cs="Arial"/>
                      <w:sz w:val="18"/>
                      <w:szCs w:val="18"/>
                      <w:lang w:val="de-CH"/>
                    </w:rPr>
                    <w:t>100 ml</w:t>
                  </w:r>
                </w:p>
              </w:tc>
            </w:tr>
            <w:tr w:rsidR="00296A26" w:rsidRPr="00EA1F92" w14:paraId="57651228" w14:textId="77777777" w:rsidTr="004134C2">
              <w:trPr>
                <w:jc w:val="center"/>
              </w:trPr>
              <w:tc>
                <w:tcPr>
                  <w:tcW w:w="0" w:type="auto"/>
                </w:tcPr>
                <w:p w14:paraId="57651226" w14:textId="77777777" w:rsidR="00296A26" w:rsidRPr="00EA1F92" w:rsidRDefault="00296A26" w:rsidP="0035727E">
                  <w:pPr>
                    <w:framePr w:hSpace="141" w:wrap="around" w:vAnchor="page" w:hAnchor="margin" w:y="1348"/>
                    <w:jc w:val="both"/>
                    <w:rPr>
                      <w:rFonts w:ascii="Arial" w:hAnsi="Arial" w:cs="Arial"/>
                      <w:sz w:val="18"/>
                      <w:szCs w:val="18"/>
                      <w:lang w:val="de-CH"/>
                    </w:rPr>
                  </w:pPr>
                  <w:r w:rsidRPr="00EA1F92">
                    <w:rPr>
                      <w:rFonts w:ascii="Arial" w:hAnsi="Arial" w:cs="Arial"/>
                      <w:sz w:val="18"/>
                      <w:szCs w:val="18"/>
                      <w:lang w:val="de-CH"/>
                    </w:rPr>
                    <w:t>&gt;500 mg – 1000 mg</w:t>
                  </w:r>
                </w:p>
              </w:tc>
              <w:tc>
                <w:tcPr>
                  <w:tcW w:w="0" w:type="auto"/>
                </w:tcPr>
                <w:p w14:paraId="57651227" w14:textId="77777777" w:rsidR="00296A26" w:rsidRPr="00EA1F92" w:rsidRDefault="00296A26" w:rsidP="0035727E">
                  <w:pPr>
                    <w:framePr w:hSpace="141" w:wrap="around" w:vAnchor="page" w:hAnchor="margin" w:y="1348"/>
                    <w:jc w:val="center"/>
                    <w:rPr>
                      <w:rFonts w:ascii="Arial" w:hAnsi="Arial" w:cs="Arial"/>
                      <w:sz w:val="18"/>
                      <w:szCs w:val="18"/>
                      <w:lang w:val="de-CH"/>
                    </w:rPr>
                  </w:pPr>
                  <w:r w:rsidRPr="00EA1F92">
                    <w:rPr>
                      <w:rFonts w:ascii="Arial" w:hAnsi="Arial" w:cs="Arial"/>
                      <w:sz w:val="18"/>
                      <w:szCs w:val="18"/>
                      <w:lang w:val="de-CH"/>
                    </w:rPr>
                    <w:t>250 ml</w:t>
                  </w:r>
                </w:p>
              </w:tc>
            </w:tr>
          </w:tbl>
          <w:p w14:paraId="57651229" w14:textId="77777777" w:rsidR="00296A26" w:rsidRPr="00EA1F92" w:rsidRDefault="00296A26" w:rsidP="0035727E">
            <w:pPr>
              <w:pStyle w:val="Paragraphedeliste"/>
              <w:numPr>
                <w:ilvl w:val="0"/>
                <w:numId w:val="30"/>
              </w:numPr>
              <w:spacing w:before="60" w:after="60"/>
              <w:ind w:left="411"/>
              <w:jc w:val="both"/>
              <w:rPr>
                <w:rFonts w:ascii="Arial" w:hAnsi="Arial" w:cs="Arial"/>
                <w:sz w:val="19"/>
                <w:szCs w:val="19"/>
              </w:rPr>
            </w:pPr>
            <w:r w:rsidRPr="00EA1F92">
              <w:rPr>
                <w:rFonts w:ascii="Arial" w:hAnsi="Arial" w:cs="Arial"/>
                <w:sz w:val="19"/>
                <w:szCs w:val="19"/>
              </w:rPr>
              <w:t xml:space="preserve">1 flex de NaCl 0.9% 50 ml </w:t>
            </w:r>
          </w:p>
          <w:p w14:paraId="5765122A" w14:textId="77777777" w:rsidR="00296A26" w:rsidRPr="00EA1F92" w:rsidRDefault="00296A26" w:rsidP="0035727E">
            <w:pPr>
              <w:pStyle w:val="Paragraphedeliste"/>
              <w:numPr>
                <w:ilvl w:val="0"/>
                <w:numId w:val="30"/>
              </w:numPr>
              <w:spacing w:before="60" w:after="60"/>
              <w:ind w:left="411"/>
              <w:jc w:val="both"/>
              <w:rPr>
                <w:rFonts w:ascii="Arial" w:hAnsi="Arial" w:cs="Arial"/>
                <w:sz w:val="19"/>
                <w:szCs w:val="19"/>
              </w:rPr>
            </w:pPr>
            <w:r w:rsidRPr="00EA1F92">
              <w:rPr>
                <w:rFonts w:ascii="Arial" w:hAnsi="Arial" w:cs="Arial"/>
                <w:sz w:val="19"/>
                <w:szCs w:val="19"/>
              </w:rPr>
              <w:t xml:space="preserve">1 tubulure standard </w:t>
            </w:r>
          </w:p>
          <w:p w14:paraId="5765122B" w14:textId="77777777" w:rsidR="00296A26" w:rsidRPr="00EA1F92" w:rsidRDefault="00296A26" w:rsidP="0035727E">
            <w:pPr>
              <w:pStyle w:val="Paragraphedeliste"/>
              <w:numPr>
                <w:ilvl w:val="0"/>
                <w:numId w:val="30"/>
              </w:numPr>
              <w:spacing w:before="60" w:after="60"/>
              <w:ind w:left="411"/>
              <w:jc w:val="both"/>
              <w:rPr>
                <w:rFonts w:ascii="Arial" w:hAnsi="Arial" w:cs="Arial"/>
                <w:sz w:val="19"/>
                <w:szCs w:val="19"/>
              </w:rPr>
            </w:pPr>
            <w:r w:rsidRPr="00EA1F92">
              <w:rPr>
                <w:rFonts w:ascii="Arial" w:hAnsi="Arial" w:cs="Arial"/>
                <w:sz w:val="19"/>
                <w:szCs w:val="19"/>
              </w:rPr>
              <w:t>Pompe à perfusion</w:t>
            </w:r>
          </w:p>
          <w:p w14:paraId="5765122C" w14:textId="77777777" w:rsidR="00296A26" w:rsidRPr="00EA1F92" w:rsidRDefault="00296A26" w:rsidP="0035727E">
            <w:pPr>
              <w:pStyle w:val="Paragraphedeliste"/>
              <w:numPr>
                <w:ilvl w:val="0"/>
                <w:numId w:val="30"/>
              </w:numPr>
              <w:spacing w:before="60"/>
              <w:ind w:left="411"/>
              <w:jc w:val="both"/>
              <w:rPr>
                <w:rFonts w:ascii="Arial" w:hAnsi="Arial" w:cs="Arial"/>
                <w:b/>
                <w:sz w:val="19"/>
                <w:szCs w:val="19"/>
              </w:rPr>
            </w:pPr>
            <w:r w:rsidRPr="00EA1F92">
              <w:rPr>
                <w:rFonts w:ascii="Arial" w:hAnsi="Arial" w:cs="Arial"/>
                <w:b/>
                <w:color w:val="FF0000"/>
                <w:sz w:val="19"/>
                <w:szCs w:val="19"/>
              </w:rPr>
              <w:t>Avoir à disposition un chariot de réanimation en cas de réaction à l’injection </w:t>
            </w:r>
          </w:p>
        </w:tc>
      </w:tr>
      <w:tr w:rsidR="00296A26" w:rsidRPr="00EA1F92" w14:paraId="57651230" w14:textId="77777777" w:rsidTr="0035727E">
        <w:tc>
          <w:tcPr>
            <w:tcW w:w="1713" w:type="dxa"/>
            <w:tcBorders>
              <w:top w:val="dashed" w:sz="4" w:space="0" w:color="auto"/>
              <w:left w:val="single" w:sz="4" w:space="0" w:color="auto"/>
            </w:tcBorders>
            <w:shd w:val="clear" w:color="auto" w:fill="DBE5F1" w:themeFill="accent1" w:themeFillTint="33"/>
          </w:tcPr>
          <w:p w14:paraId="5765122E" w14:textId="77777777" w:rsidR="00296A26" w:rsidRPr="00EA1F92" w:rsidRDefault="00296A26" w:rsidP="0035727E">
            <w:pPr>
              <w:spacing w:before="60" w:after="100"/>
              <w:jc w:val="both"/>
              <w:rPr>
                <w:rFonts w:ascii="Arial" w:hAnsi="Arial" w:cs="Arial"/>
                <w:b/>
                <w:sz w:val="19"/>
                <w:szCs w:val="19"/>
              </w:rPr>
            </w:pPr>
            <w:r w:rsidRPr="00EA1F92">
              <w:rPr>
                <w:rFonts w:ascii="Arial" w:hAnsi="Arial" w:cs="Arial"/>
                <w:b/>
                <w:sz w:val="19"/>
                <w:szCs w:val="19"/>
              </w:rPr>
              <w:t>Filtre</w:t>
            </w:r>
          </w:p>
        </w:tc>
        <w:tc>
          <w:tcPr>
            <w:tcW w:w="7347" w:type="dxa"/>
            <w:tcBorders>
              <w:top w:val="dashed" w:sz="4" w:space="0" w:color="auto"/>
              <w:right w:val="single" w:sz="4" w:space="0" w:color="auto"/>
            </w:tcBorders>
          </w:tcPr>
          <w:p w14:paraId="5765122F" w14:textId="77777777" w:rsidR="00296A26" w:rsidRPr="00EA1F92" w:rsidRDefault="00296A26" w:rsidP="0035727E">
            <w:pPr>
              <w:pStyle w:val="Paragraphedeliste"/>
              <w:spacing w:before="60" w:after="80"/>
              <w:ind w:left="459"/>
              <w:jc w:val="both"/>
              <w:rPr>
                <w:rFonts w:ascii="Arial" w:hAnsi="Arial" w:cs="Arial"/>
                <w:sz w:val="19"/>
                <w:szCs w:val="19"/>
              </w:rPr>
            </w:pPr>
            <w:r w:rsidRPr="00EA1F92">
              <w:rPr>
                <w:rFonts w:ascii="Arial" w:hAnsi="Arial" w:cs="Arial"/>
                <w:sz w:val="19"/>
                <w:szCs w:val="19"/>
              </w:rPr>
              <w:t>Pas de filtre spécial nécessaire</w:t>
            </w:r>
          </w:p>
        </w:tc>
      </w:tr>
      <w:tr w:rsidR="00296A26" w:rsidRPr="00EA1F92" w14:paraId="57651237" w14:textId="77777777" w:rsidTr="0035727E">
        <w:tc>
          <w:tcPr>
            <w:tcW w:w="1713" w:type="dxa"/>
            <w:tcBorders>
              <w:left w:val="single" w:sz="4" w:space="0" w:color="auto"/>
            </w:tcBorders>
            <w:shd w:val="clear" w:color="auto" w:fill="DBE5F1" w:themeFill="accent1" w:themeFillTint="33"/>
          </w:tcPr>
          <w:p w14:paraId="57651231" w14:textId="77777777" w:rsidR="00296A26" w:rsidRPr="00EA1F92" w:rsidRDefault="00296A26" w:rsidP="0035727E">
            <w:pPr>
              <w:spacing w:before="120" w:after="120"/>
              <w:jc w:val="both"/>
              <w:rPr>
                <w:rFonts w:ascii="Arial" w:hAnsi="Arial" w:cs="Arial"/>
                <w:b/>
                <w:sz w:val="19"/>
                <w:szCs w:val="19"/>
              </w:rPr>
            </w:pPr>
            <w:r w:rsidRPr="00EA1F92">
              <w:rPr>
                <w:rFonts w:ascii="Arial" w:hAnsi="Arial" w:cs="Arial"/>
                <w:b/>
                <w:sz w:val="19"/>
                <w:szCs w:val="19"/>
              </w:rPr>
              <w:t>Surveillances avant l’administration</w:t>
            </w:r>
          </w:p>
        </w:tc>
        <w:tc>
          <w:tcPr>
            <w:tcW w:w="7347" w:type="dxa"/>
            <w:tcBorders>
              <w:right w:val="single" w:sz="4" w:space="0" w:color="auto"/>
            </w:tcBorders>
          </w:tcPr>
          <w:p w14:paraId="57651232" w14:textId="77777777" w:rsidR="000A5319" w:rsidRPr="00EA1F92" w:rsidRDefault="000A5319" w:rsidP="0035727E">
            <w:pPr>
              <w:pStyle w:val="Paragraphedeliste"/>
              <w:numPr>
                <w:ilvl w:val="0"/>
                <w:numId w:val="20"/>
              </w:numPr>
              <w:spacing w:before="120" w:after="60" w:line="276" w:lineRule="auto"/>
              <w:ind w:left="411" w:hanging="284"/>
              <w:jc w:val="both"/>
              <w:rPr>
                <w:rFonts w:ascii="Arial" w:hAnsi="Arial" w:cs="Arial"/>
                <w:sz w:val="19"/>
                <w:szCs w:val="19"/>
              </w:rPr>
            </w:pPr>
            <w:r w:rsidRPr="00EA1F92">
              <w:rPr>
                <w:rFonts w:ascii="Arial" w:hAnsi="Arial" w:cs="Arial"/>
                <w:sz w:val="19"/>
                <w:szCs w:val="19"/>
              </w:rPr>
              <w:t xml:space="preserve">Mesurer la tension </w:t>
            </w:r>
            <w:r w:rsidR="0089234B" w:rsidRPr="00EA1F92">
              <w:rPr>
                <w:rFonts w:ascii="Arial" w:hAnsi="Arial" w:cs="Arial"/>
                <w:sz w:val="19"/>
                <w:szCs w:val="19"/>
              </w:rPr>
              <w:t>artérielle et</w:t>
            </w:r>
            <w:r w:rsidR="00197619" w:rsidRPr="00EA1F92">
              <w:rPr>
                <w:rFonts w:ascii="Arial" w:hAnsi="Arial" w:cs="Arial"/>
                <w:sz w:val="19"/>
                <w:szCs w:val="19"/>
              </w:rPr>
              <w:t xml:space="preserve"> </w:t>
            </w:r>
            <w:r w:rsidRPr="00EA1F92">
              <w:rPr>
                <w:rFonts w:ascii="Arial" w:hAnsi="Arial" w:cs="Arial"/>
                <w:sz w:val="19"/>
                <w:szCs w:val="19"/>
              </w:rPr>
              <w:t>la fréquence cardiaque</w:t>
            </w:r>
            <w:r w:rsidR="00197619" w:rsidRPr="00EA1F92">
              <w:rPr>
                <w:rFonts w:ascii="Arial" w:hAnsi="Arial" w:cs="Arial"/>
                <w:sz w:val="19"/>
                <w:szCs w:val="19"/>
              </w:rPr>
              <w:t xml:space="preserve"> </w:t>
            </w:r>
          </w:p>
          <w:p w14:paraId="57651233" w14:textId="77777777" w:rsidR="000A5319" w:rsidRPr="00EA1F92" w:rsidRDefault="000A5319" w:rsidP="0035727E">
            <w:pPr>
              <w:pStyle w:val="Paragraphedeliste"/>
              <w:numPr>
                <w:ilvl w:val="0"/>
                <w:numId w:val="20"/>
              </w:numPr>
              <w:spacing w:before="60" w:after="60" w:line="276" w:lineRule="auto"/>
              <w:ind w:left="411" w:hanging="284"/>
              <w:jc w:val="both"/>
              <w:rPr>
                <w:rFonts w:ascii="Arial" w:hAnsi="Arial" w:cs="Arial"/>
                <w:sz w:val="19"/>
                <w:szCs w:val="19"/>
              </w:rPr>
            </w:pPr>
            <w:r w:rsidRPr="00EA1F92">
              <w:rPr>
                <w:rFonts w:ascii="Arial" w:hAnsi="Arial" w:cs="Arial"/>
                <w:sz w:val="19"/>
                <w:szCs w:val="19"/>
              </w:rPr>
              <w:t>Vérifier l’absence d’état infectieux (température corporelle, état général du patient,…)</w:t>
            </w:r>
          </w:p>
          <w:p w14:paraId="57651234" w14:textId="77777777" w:rsidR="000A5319" w:rsidRPr="00EA1F92" w:rsidRDefault="000A5319" w:rsidP="0035727E">
            <w:pPr>
              <w:pStyle w:val="Paragraphedeliste"/>
              <w:numPr>
                <w:ilvl w:val="0"/>
                <w:numId w:val="20"/>
              </w:numPr>
              <w:spacing w:before="60" w:after="60" w:line="276" w:lineRule="auto"/>
              <w:ind w:left="411" w:hanging="284"/>
              <w:jc w:val="both"/>
              <w:rPr>
                <w:rFonts w:ascii="Arial" w:hAnsi="Arial" w:cs="Arial"/>
                <w:sz w:val="19"/>
                <w:szCs w:val="19"/>
              </w:rPr>
            </w:pPr>
            <w:r w:rsidRPr="00EA1F92">
              <w:rPr>
                <w:rFonts w:ascii="Arial" w:hAnsi="Arial" w:cs="Arial"/>
                <w:sz w:val="19"/>
                <w:szCs w:val="19"/>
              </w:rPr>
              <w:t>Vérifier l’absence d’hypersensibilité au produit suite à une administration précédente (interroger le patient, consulter le dossier). Le risque d’hypersensibilité est accru chez les patients souffrant d’allergies, d’asthme sévère, d’eczéma ou de maladies immunitaires ou inflammatoires.</w:t>
            </w:r>
          </w:p>
          <w:p w14:paraId="57651235" w14:textId="77777777" w:rsidR="00296A26" w:rsidRPr="00EA1F92" w:rsidRDefault="00296A26" w:rsidP="0035727E">
            <w:pPr>
              <w:pStyle w:val="Paragraphedeliste"/>
              <w:numPr>
                <w:ilvl w:val="0"/>
                <w:numId w:val="20"/>
              </w:numPr>
              <w:spacing w:before="60" w:after="60"/>
              <w:ind w:left="411" w:hanging="284"/>
              <w:jc w:val="both"/>
              <w:rPr>
                <w:rFonts w:ascii="Arial" w:hAnsi="Arial" w:cs="Arial"/>
                <w:sz w:val="19"/>
                <w:szCs w:val="19"/>
              </w:rPr>
            </w:pPr>
            <w:r w:rsidRPr="00EA1F92">
              <w:rPr>
                <w:rFonts w:ascii="Arial" w:hAnsi="Arial" w:cs="Arial"/>
                <w:b/>
                <w:sz w:val="19"/>
                <w:szCs w:val="19"/>
              </w:rPr>
              <w:t>Rechercher le flux sanguin et tester la perméabilité de la voie</w:t>
            </w:r>
            <w:r w:rsidR="00A45C71">
              <w:rPr>
                <w:rFonts w:ascii="Arial" w:hAnsi="Arial" w:cs="Arial"/>
                <w:sz w:val="19"/>
                <w:szCs w:val="19"/>
              </w:rPr>
              <w:t xml:space="preserve"> en injectant 10ml de NaCl 0.9% (une extravasation peut provoquer une coloration permanente des tissus ! ).</w:t>
            </w:r>
          </w:p>
          <w:p w14:paraId="57651236" w14:textId="77777777" w:rsidR="005609B9" w:rsidRPr="00EA1F92" w:rsidRDefault="005609B9" w:rsidP="0035727E">
            <w:pPr>
              <w:pStyle w:val="Paragraphedeliste"/>
              <w:numPr>
                <w:ilvl w:val="0"/>
                <w:numId w:val="20"/>
              </w:numPr>
              <w:spacing w:before="60" w:after="80"/>
              <w:ind w:left="411" w:hanging="284"/>
              <w:jc w:val="both"/>
              <w:rPr>
                <w:rFonts w:ascii="Arial" w:hAnsi="Arial" w:cs="Arial"/>
                <w:sz w:val="19"/>
                <w:szCs w:val="19"/>
              </w:rPr>
            </w:pPr>
            <w:r w:rsidRPr="00EA1F92">
              <w:rPr>
                <w:rFonts w:ascii="Arial" w:hAnsi="Arial" w:cs="Arial"/>
                <w:sz w:val="19"/>
                <w:szCs w:val="19"/>
              </w:rPr>
              <w:t>Si applicable, vérifier l’absence de grossesse</w:t>
            </w:r>
          </w:p>
        </w:tc>
      </w:tr>
      <w:tr w:rsidR="00296A26" w:rsidRPr="00EA1F92" w14:paraId="5765123A" w14:textId="77777777" w:rsidTr="0035727E">
        <w:tc>
          <w:tcPr>
            <w:tcW w:w="1713" w:type="dxa"/>
            <w:tcBorders>
              <w:left w:val="single" w:sz="4" w:space="0" w:color="auto"/>
            </w:tcBorders>
            <w:shd w:val="clear" w:color="auto" w:fill="DBE5F1" w:themeFill="accent1" w:themeFillTint="33"/>
          </w:tcPr>
          <w:p w14:paraId="57651238" w14:textId="77777777" w:rsidR="00296A26" w:rsidRPr="00EA1F92" w:rsidRDefault="00296A26" w:rsidP="0035727E">
            <w:pPr>
              <w:spacing w:before="120" w:after="100"/>
              <w:jc w:val="both"/>
              <w:rPr>
                <w:rFonts w:ascii="Arial" w:hAnsi="Arial" w:cs="Arial"/>
                <w:b/>
                <w:sz w:val="19"/>
                <w:szCs w:val="19"/>
              </w:rPr>
            </w:pPr>
            <w:r w:rsidRPr="00EA1F92">
              <w:rPr>
                <w:rFonts w:ascii="Arial" w:hAnsi="Arial" w:cs="Arial"/>
                <w:b/>
                <w:sz w:val="19"/>
                <w:szCs w:val="19"/>
              </w:rPr>
              <w:t>Prémédication</w:t>
            </w:r>
          </w:p>
        </w:tc>
        <w:tc>
          <w:tcPr>
            <w:tcW w:w="7347" w:type="dxa"/>
            <w:tcBorders>
              <w:right w:val="single" w:sz="4" w:space="0" w:color="auto"/>
            </w:tcBorders>
          </w:tcPr>
          <w:p w14:paraId="57651239" w14:textId="77777777" w:rsidR="00296A26" w:rsidRPr="00EA1F92" w:rsidRDefault="00296A26" w:rsidP="0035727E">
            <w:pPr>
              <w:spacing w:before="120" w:after="100"/>
              <w:ind w:left="411"/>
              <w:jc w:val="both"/>
              <w:rPr>
                <w:rFonts w:ascii="Arial" w:hAnsi="Arial" w:cs="Arial"/>
                <w:sz w:val="19"/>
                <w:szCs w:val="19"/>
              </w:rPr>
            </w:pPr>
            <w:r w:rsidRPr="00EA1F92">
              <w:rPr>
                <w:rFonts w:ascii="Arial" w:hAnsi="Arial" w:cs="Arial"/>
                <w:sz w:val="19"/>
                <w:szCs w:val="19"/>
              </w:rPr>
              <w:t>Une prémédication n’est en principe pas nécessaire en routine. L’administration d’un corticoïde peut toutefois se justifier chez des patients avec un risque accru d’hypersensibilité. Suivre les recommandations du médecin.</w:t>
            </w:r>
          </w:p>
        </w:tc>
      </w:tr>
      <w:tr w:rsidR="00296A26" w:rsidRPr="00EA1F92" w14:paraId="5765124B" w14:textId="77777777" w:rsidTr="0035727E">
        <w:tc>
          <w:tcPr>
            <w:tcW w:w="1713" w:type="dxa"/>
            <w:tcBorders>
              <w:left w:val="single" w:sz="4" w:space="0" w:color="auto"/>
            </w:tcBorders>
            <w:shd w:val="clear" w:color="auto" w:fill="DBE5F1" w:themeFill="accent1" w:themeFillTint="33"/>
          </w:tcPr>
          <w:p w14:paraId="5765123B" w14:textId="77777777" w:rsidR="00296A26" w:rsidRPr="00EA1F92" w:rsidRDefault="00296A26" w:rsidP="0035727E">
            <w:pPr>
              <w:spacing w:before="120" w:after="60"/>
              <w:rPr>
                <w:rFonts w:ascii="Arial" w:hAnsi="Arial" w:cs="Arial"/>
                <w:b/>
                <w:sz w:val="19"/>
                <w:szCs w:val="19"/>
              </w:rPr>
            </w:pPr>
            <w:r w:rsidRPr="00EA1F92">
              <w:rPr>
                <w:rFonts w:ascii="Arial" w:hAnsi="Arial" w:cs="Arial"/>
                <w:b/>
                <w:sz w:val="19"/>
                <w:szCs w:val="19"/>
              </w:rPr>
              <w:t>Préparation de la perfusion de Ferinject</w:t>
            </w:r>
            <w:r w:rsidRPr="00EA1F92">
              <w:rPr>
                <w:rFonts w:ascii="Arial" w:hAnsi="Arial" w:cs="Arial"/>
                <w:b/>
                <w:sz w:val="19"/>
                <w:szCs w:val="19"/>
                <w:vertAlign w:val="superscript"/>
              </w:rPr>
              <w:t>®</w:t>
            </w:r>
          </w:p>
        </w:tc>
        <w:tc>
          <w:tcPr>
            <w:tcW w:w="7347" w:type="dxa"/>
            <w:tcBorders>
              <w:right w:val="single" w:sz="4" w:space="0" w:color="auto"/>
            </w:tcBorders>
          </w:tcPr>
          <w:p w14:paraId="5765123C" w14:textId="77777777" w:rsidR="00296A26" w:rsidRPr="00EA1F92" w:rsidRDefault="00296A26" w:rsidP="0035727E">
            <w:pPr>
              <w:pStyle w:val="Paragraphedeliste"/>
              <w:numPr>
                <w:ilvl w:val="0"/>
                <w:numId w:val="26"/>
              </w:numPr>
              <w:spacing w:before="120" w:after="60"/>
              <w:ind w:left="411" w:hanging="284"/>
              <w:jc w:val="both"/>
              <w:rPr>
                <w:rFonts w:ascii="Arial" w:hAnsi="Arial" w:cs="Arial"/>
                <w:sz w:val="19"/>
                <w:szCs w:val="19"/>
              </w:rPr>
            </w:pPr>
            <w:r w:rsidRPr="00EA1F92">
              <w:rPr>
                <w:rFonts w:ascii="Arial" w:hAnsi="Arial" w:cs="Arial"/>
                <w:sz w:val="19"/>
                <w:szCs w:val="19"/>
              </w:rPr>
              <w:t>Vérifier l’absence de particules visibles dans le(s) flacon(s) de Ferinject</w:t>
            </w:r>
            <w:r w:rsidRPr="00EA1F92">
              <w:rPr>
                <w:rFonts w:ascii="Arial" w:hAnsi="Arial" w:cs="Arial"/>
                <w:sz w:val="19"/>
                <w:szCs w:val="19"/>
                <w:vertAlign w:val="superscript"/>
              </w:rPr>
              <w:t>®</w:t>
            </w:r>
          </w:p>
          <w:p w14:paraId="5765123D" w14:textId="77777777" w:rsidR="00296A26" w:rsidRPr="00EA1F92" w:rsidRDefault="00296A26" w:rsidP="0035727E">
            <w:pPr>
              <w:pStyle w:val="Paragraphedeliste"/>
              <w:numPr>
                <w:ilvl w:val="0"/>
                <w:numId w:val="26"/>
              </w:numPr>
              <w:spacing w:before="60" w:after="60"/>
              <w:ind w:left="411" w:hanging="284"/>
              <w:jc w:val="both"/>
              <w:rPr>
                <w:rFonts w:ascii="Arial" w:hAnsi="Arial" w:cs="Arial"/>
                <w:sz w:val="19"/>
                <w:szCs w:val="19"/>
              </w:rPr>
            </w:pPr>
            <w:r w:rsidRPr="00EA1F92">
              <w:rPr>
                <w:rFonts w:ascii="Arial" w:hAnsi="Arial" w:cs="Arial"/>
                <w:sz w:val="19"/>
                <w:szCs w:val="19"/>
              </w:rPr>
              <w:t>Après avoir retiré le volume correspondant à la dose de Ferinject</w:t>
            </w:r>
            <w:r w:rsidRPr="00EA1F92">
              <w:rPr>
                <w:rFonts w:ascii="Arial" w:hAnsi="Arial" w:cs="Arial"/>
                <w:sz w:val="19"/>
                <w:szCs w:val="19"/>
                <w:vertAlign w:val="superscript"/>
              </w:rPr>
              <w:t>®</w:t>
            </w:r>
            <w:r w:rsidRPr="00EA1F92">
              <w:rPr>
                <w:rFonts w:ascii="Arial" w:hAnsi="Arial" w:cs="Arial"/>
                <w:sz w:val="19"/>
                <w:szCs w:val="19"/>
              </w:rPr>
              <w:t xml:space="preserve"> prescrite, diluer le volume de Ferinject</w:t>
            </w:r>
            <w:r w:rsidRPr="00EA1F92">
              <w:rPr>
                <w:rFonts w:ascii="Arial" w:hAnsi="Arial" w:cs="Arial"/>
                <w:sz w:val="19"/>
                <w:szCs w:val="19"/>
                <w:vertAlign w:val="superscript"/>
              </w:rPr>
              <w:t>®</w:t>
            </w:r>
            <w:r w:rsidRPr="00EA1F92">
              <w:rPr>
                <w:rFonts w:ascii="Arial" w:hAnsi="Arial" w:cs="Arial"/>
                <w:sz w:val="19"/>
                <w:szCs w:val="19"/>
              </w:rPr>
              <w:t xml:space="preserve"> requis dans le volume suivant de NaCl :</w:t>
            </w:r>
          </w:p>
          <w:tbl>
            <w:tblPr>
              <w:tblStyle w:val="Grilledutableau"/>
              <w:tblW w:w="0" w:type="auto"/>
              <w:jc w:val="center"/>
              <w:tblLook w:val="04A0" w:firstRow="1" w:lastRow="0" w:firstColumn="1" w:lastColumn="0" w:noHBand="0" w:noVBand="1"/>
            </w:tblPr>
            <w:tblGrid>
              <w:gridCol w:w="2007"/>
              <w:gridCol w:w="2097"/>
            </w:tblGrid>
            <w:tr w:rsidR="00296A26" w:rsidRPr="00EA1F92" w14:paraId="57651240" w14:textId="77777777" w:rsidTr="004134C2">
              <w:trPr>
                <w:jc w:val="center"/>
              </w:trPr>
              <w:tc>
                <w:tcPr>
                  <w:tcW w:w="0" w:type="auto"/>
                  <w:vAlign w:val="center"/>
                </w:tcPr>
                <w:p w14:paraId="5765123E" w14:textId="77777777" w:rsidR="00296A26" w:rsidRPr="00EA1F92" w:rsidRDefault="00296A26" w:rsidP="0035727E">
                  <w:pPr>
                    <w:framePr w:hSpace="141" w:wrap="around" w:vAnchor="page" w:hAnchor="margin" w:y="1348"/>
                    <w:jc w:val="center"/>
                    <w:rPr>
                      <w:rFonts w:ascii="Arial" w:hAnsi="Arial" w:cs="Arial"/>
                      <w:b/>
                      <w:sz w:val="18"/>
                      <w:szCs w:val="18"/>
                    </w:rPr>
                  </w:pPr>
                  <w:r w:rsidRPr="00EA1F92">
                    <w:rPr>
                      <w:rFonts w:ascii="Arial" w:hAnsi="Arial" w:cs="Arial"/>
                      <w:b/>
                      <w:sz w:val="18"/>
                      <w:szCs w:val="18"/>
                    </w:rPr>
                    <w:t>Dose de fer prescrite</w:t>
                  </w:r>
                </w:p>
              </w:tc>
              <w:tc>
                <w:tcPr>
                  <w:tcW w:w="0" w:type="auto"/>
                  <w:vAlign w:val="center"/>
                </w:tcPr>
                <w:p w14:paraId="5765123F" w14:textId="77777777" w:rsidR="00296A26" w:rsidRPr="00EA1F92" w:rsidRDefault="00296A26" w:rsidP="0035727E">
                  <w:pPr>
                    <w:framePr w:hSpace="141" w:wrap="around" w:vAnchor="page" w:hAnchor="margin" w:y="1348"/>
                    <w:jc w:val="center"/>
                    <w:rPr>
                      <w:rFonts w:ascii="Arial" w:hAnsi="Arial" w:cs="Arial"/>
                      <w:b/>
                      <w:sz w:val="18"/>
                      <w:szCs w:val="18"/>
                    </w:rPr>
                  </w:pPr>
                  <w:r w:rsidRPr="00EA1F92">
                    <w:rPr>
                      <w:rFonts w:ascii="Arial" w:hAnsi="Arial" w:cs="Arial"/>
                      <w:b/>
                      <w:sz w:val="18"/>
                      <w:szCs w:val="18"/>
                    </w:rPr>
                    <w:t>Volume de NaCl 0.9 %</w:t>
                  </w:r>
                </w:p>
              </w:tc>
            </w:tr>
            <w:tr w:rsidR="00296A26" w:rsidRPr="00EA1F92" w14:paraId="57651243" w14:textId="77777777" w:rsidTr="004134C2">
              <w:trPr>
                <w:jc w:val="center"/>
              </w:trPr>
              <w:tc>
                <w:tcPr>
                  <w:tcW w:w="0" w:type="auto"/>
                </w:tcPr>
                <w:p w14:paraId="57651241" w14:textId="77777777" w:rsidR="00296A26" w:rsidRPr="00EA1F92" w:rsidRDefault="00296A26" w:rsidP="0035727E">
                  <w:pPr>
                    <w:framePr w:hSpace="141" w:wrap="around" w:vAnchor="page" w:hAnchor="margin" w:y="1348"/>
                    <w:jc w:val="both"/>
                    <w:rPr>
                      <w:rFonts w:ascii="Arial" w:hAnsi="Arial" w:cs="Arial"/>
                      <w:sz w:val="18"/>
                      <w:szCs w:val="18"/>
                    </w:rPr>
                  </w:pPr>
                  <w:r w:rsidRPr="00EA1F92">
                    <w:rPr>
                      <w:rFonts w:ascii="Arial" w:hAnsi="Arial" w:cs="Arial"/>
                      <w:sz w:val="18"/>
                      <w:szCs w:val="18"/>
                    </w:rPr>
                    <w:t>100-200 mg</w:t>
                  </w:r>
                </w:p>
              </w:tc>
              <w:tc>
                <w:tcPr>
                  <w:tcW w:w="0" w:type="auto"/>
                </w:tcPr>
                <w:p w14:paraId="57651242" w14:textId="77777777" w:rsidR="00296A26" w:rsidRPr="00EA1F92" w:rsidRDefault="00296A26" w:rsidP="0035727E">
                  <w:pPr>
                    <w:framePr w:hSpace="141" w:wrap="around" w:vAnchor="page" w:hAnchor="margin" w:y="1348"/>
                    <w:jc w:val="center"/>
                    <w:rPr>
                      <w:rFonts w:ascii="Arial" w:hAnsi="Arial" w:cs="Arial"/>
                      <w:sz w:val="18"/>
                      <w:szCs w:val="18"/>
                    </w:rPr>
                  </w:pPr>
                  <w:r w:rsidRPr="00EA1F92">
                    <w:rPr>
                      <w:rFonts w:ascii="Arial" w:hAnsi="Arial" w:cs="Arial"/>
                      <w:sz w:val="18"/>
                      <w:szCs w:val="18"/>
                    </w:rPr>
                    <w:t>50 ml</w:t>
                  </w:r>
                </w:p>
              </w:tc>
            </w:tr>
            <w:tr w:rsidR="00296A26" w:rsidRPr="00EA1F92" w14:paraId="57651246" w14:textId="77777777" w:rsidTr="004134C2">
              <w:trPr>
                <w:jc w:val="center"/>
              </w:trPr>
              <w:tc>
                <w:tcPr>
                  <w:tcW w:w="0" w:type="auto"/>
                </w:tcPr>
                <w:p w14:paraId="57651244" w14:textId="77777777" w:rsidR="00296A26" w:rsidRPr="00EA1F92" w:rsidRDefault="00296A26" w:rsidP="0035727E">
                  <w:pPr>
                    <w:framePr w:hSpace="141" w:wrap="around" w:vAnchor="page" w:hAnchor="margin" w:y="1348"/>
                    <w:jc w:val="both"/>
                    <w:rPr>
                      <w:rFonts w:ascii="Arial" w:hAnsi="Arial" w:cs="Arial"/>
                      <w:sz w:val="18"/>
                      <w:szCs w:val="18"/>
                    </w:rPr>
                  </w:pPr>
                  <w:r w:rsidRPr="00EA1F92">
                    <w:rPr>
                      <w:rFonts w:ascii="Arial" w:hAnsi="Arial" w:cs="Arial"/>
                      <w:sz w:val="18"/>
                      <w:szCs w:val="18"/>
                    </w:rPr>
                    <w:t>&gt;200 mg – 500 mg</w:t>
                  </w:r>
                </w:p>
              </w:tc>
              <w:tc>
                <w:tcPr>
                  <w:tcW w:w="0" w:type="auto"/>
                </w:tcPr>
                <w:p w14:paraId="57651245" w14:textId="77777777" w:rsidR="00296A26" w:rsidRPr="00EA1F92" w:rsidRDefault="00296A26" w:rsidP="0035727E">
                  <w:pPr>
                    <w:framePr w:hSpace="141" w:wrap="around" w:vAnchor="page" w:hAnchor="margin" w:y="1348"/>
                    <w:jc w:val="center"/>
                    <w:rPr>
                      <w:rFonts w:ascii="Arial" w:hAnsi="Arial" w:cs="Arial"/>
                      <w:sz w:val="18"/>
                      <w:szCs w:val="18"/>
                    </w:rPr>
                  </w:pPr>
                  <w:r w:rsidRPr="00EA1F92">
                    <w:rPr>
                      <w:rFonts w:ascii="Arial" w:hAnsi="Arial" w:cs="Arial"/>
                      <w:sz w:val="18"/>
                      <w:szCs w:val="18"/>
                    </w:rPr>
                    <w:t>100 ml</w:t>
                  </w:r>
                </w:p>
              </w:tc>
            </w:tr>
            <w:tr w:rsidR="00296A26" w:rsidRPr="00EA1F92" w14:paraId="57651249" w14:textId="77777777" w:rsidTr="004134C2">
              <w:trPr>
                <w:jc w:val="center"/>
              </w:trPr>
              <w:tc>
                <w:tcPr>
                  <w:tcW w:w="0" w:type="auto"/>
                </w:tcPr>
                <w:p w14:paraId="57651247" w14:textId="77777777" w:rsidR="00296A26" w:rsidRPr="00EA1F92" w:rsidRDefault="00296A26" w:rsidP="0035727E">
                  <w:pPr>
                    <w:framePr w:hSpace="141" w:wrap="around" w:vAnchor="page" w:hAnchor="margin" w:y="1348"/>
                    <w:jc w:val="both"/>
                    <w:rPr>
                      <w:rFonts w:ascii="Arial" w:hAnsi="Arial" w:cs="Arial"/>
                      <w:sz w:val="18"/>
                      <w:szCs w:val="18"/>
                    </w:rPr>
                  </w:pPr>
                  <w:r w:rsidRPr="00EA1F92">
                    <w:rPr>
                      <w:rFonts w:ascii="Arial" w:hAnsi="Arial" w:cs="Arial"/>
                      <w:sz w:val="18"/>
                      <w:szCs w:val="18"/>
                    </w:rPr>
                    <w:t>&gt;500 mg – 1000 mg</w:t>
                  </w:r>
                </w:p>
              </w:tc>
              <w:tc>
                <w:tcPr>
                  <w:tcW w:w="0" w:type="auto"/>
                </w:tcPr>
                <w:p w14:paraId="57651248" w14:textId="77777777" w:rsidR="00296A26" w:rsidRPr="00EA1F92" w:rsidRDefault="00296A26" w:rsidP="0035727E">
                  <w:pPr>
                    <w:framePr w:hSpace="141" w:wrap="around" w:vAnchor="page" w:hAnchor="margin" w:y="1348"/>
                    <w:jc w:val="center"/>
                    <w:rPr>
                      <w:rFonts w:ascii="Arial" w:hAnsi="Arial" w:cs="Arial"/>
                      <w:sz w:val="18"/>
                      <w:szCs w:val="18"/>
                    </w:rPr>
                  </w:pPr>
                  <w:r w:rsidRPr="00EA1F92">
                    <w:rPr>
                      <w:rFonts w:ascii="Arial" w:hAnsi="Arial" w:cs="Arial"/>
                      <w:sz w:val="18"/>
                      <w:szCs w:val="18"/>
                    </w:rPr>
                    <w:t>250 ml</w:t>
                  </w:r>
                </w:p>
              </w:tc>
            </w:tr>
          </w:tbl>
          <w:p w14:paraId="5765124A" w14:textId="77777777" w:rsidR="00296A26" w:rsidRPr="00EA1F92" w:rsidRDefault="00296A26" w:rsidP="0035727E">
            <w:pPr>
              <w:spacing w:before="60" w:after="80"/>
              <w:jc w:val="both"/>
              <w:rPr>
                <w:rFonts w:ascii="Arial" w:hAnsi="Arial" w:cs="Arial"/>
                <w:b/>
                <w:sz w:val="19"/>
                <w:szCs w:val="19"/>
              </w:rPr>
            </w:pPr>
            <w:r w:rsidRPr="00EA1F92">
              <w:rPr>
                <w:rFonts w:ascii="Arial" w:hAnsi="Arial" w:cs="Arial"/>
                <w:b/>
                <w:sz w:val="19"/>
                <w:szCs w:val="19"/>
              </w:rPr>
              <w:t>!! Attention : ne pas diluer davantage la solution, car elle devient instable à une concentration &lt;2 mg/ml !!</w:t>
            </w:r>
          </w:p>
        </w:tc>
      </w:tr>
      <w:tr w:rsidR="00296A26" w:rsidRPr="00EA1F92" w14:paraId="5765124E" w14:textId="77777777" w:rsidTr="0035727E">
        <w:trPr>
          <w:trHeight w:val="132"/>
        </w:trPr>
        <w:tc>
          <w:tcPr>
            <w:tcW w:w="1713" w:type="dxa"/>
            <w:tcBorders>
              <w:left w:val="single" w:sz="4" w:space="0" w:color="auto"/>
            </w:tcBorders>
            <w:shd w:val="clear" w:color="auto" w:fill="DBE5F1" w:themeFill="accent1" w:themeFillTint="33"/>
          </w:tcPr>
          <w:p w14:paraId="5765124C" w14:textId="77777777" w:rsidR="00296A26" w:rsidRPr="00EA1F92" w:rsidRDefault="00296A26" w:rsidP="0035727E">
            <w:pPr>
              <w:spacing w:before="120" w:after="100"/>
              <w:jc w:val="both"/>
              <w:rPr>
                <w:rFonts w:ascii="Arial" w:hAnsi="Arial" w:cs="Arial"/>
                <w:b/>
                <w:sz w:val="19"/>
                <w:szCs w:val="19"/>
              </w:rPr>
            </w:pPr>
            <w:r w:rsidRPr="00EA1F92">
              <w:rPr>
                <w:rFonts w:ascii="Arial" w:hAnsi="Arial" w:cs="Arial"/>
                <w:b/>
                <w:sz w:val="19"/>
                <w:szCs w:val="19"/>
              </w:rPr>
              <w:t>Position du cathéter</w:t>
            </w:r>
          </w:p>
        </w:tc>
        <w:tc>
          <w:tcPr>
            <w:tcW w:w="7347" w:type="dxa"/>
            <w:tcBorders>
              <w:right w:val="single" w:sz="4" w:space="0" w:color="auto"/>
            </w:tcBorders>
          </w:tcPr>
          <w:p w14:paraId="5765124D" w14:textId="77777777" w:rsidR="001C50ED" w:rsidRPr="00EA1F92" w:rsidRDefault="00296A26" w:rsidP="0035727E">
            <w:pPr>
              <w:spacing w:before="120" w:after="80"/>
              <w:ind w:left="411"/>
              <w:jc w:val="both"/>
              <w:rPr>
                <w:rFonts w:ascii="Arial" w:hAnsi="Arial" w:cs="Arial"/>
                <w:sz w:val="19"/>
                <w:szCs w:val="19"/>
              </w:rPr>
            </w:pPr>
            <w:r w:rsidRPr="00EA1F92">
              <w:rPr>
                <w:rFonts w:ascii="Arial" w:hAnsi="Arial" w:cs="Arial"/>
                <w:sz w:val="19"/>
                <w:szCs w:val="19"/>
              </w:rPr>
              <w:t>Pas de directive particulière (généralement sur veine périphérique à l’extrémité distale de l’avant-bras)</w:t>
            </w:r>
          </w:p>
        </w:tc>
      </w:tr>
      <w:tr w:rsidR="001C50ED" w:rsidRPr="00EA1F92" w14:paraId="57651255" w14:textId="77777777" w:rsidTr="0035727E">
        <w:trPr>
          <w:trHeight w:val="132"/>
        </w:trPr>
        <w:tc>
          <w:tcPr>
            <w:tcW w:w="1713" w:type="dxa"/>
            <w:tcBorders>
              <w:left w:val="single" w:sz="4" w:space="0" w:color="auto"/>
              <w:bottom w:val="single" w:sz="4" w:space="0" w:color="auto"/>
            </w:tcBorders>
            <w:shd w:val="clear" w:color="auto" w:fill="DBE5F1" w:themeFill="accent1" w:themeFillTint="33"/>
          </w:tcPr>
          <w:p w14:paraId="5765124F" w14:textId="77777777" w:rsidR="001C50ED" w:rsidRPr="00EA1F92" w:rsidRDefault="001C50ED" w:rsidP="0035727E">
            <w:pPr>
              <w:spacing w:before="120" w:after="60"/>
              <w:jc w:val="both"/>
              <w:rPr>
                <w:rFonts w:ascii="Arial" w:hAnsi="Arial" w:cs="Arial"/>
                <w:b/>
                <w:sz w:val="19"/>
                <w:szCs w:val="19"/>
              </w:rPr>
            </w:pPr>
            <w:r w:rsidRPr="00EA1F92">
              <w:rPr>
                <w:rFonts w:ascii="Arial" w:hAnsi="Arial" w:cs="Arial"/>
                <w:b/>
                <w:sz w:val="19"/>
                <w:szCs w:val="19"/>
              </w:rPr>
              <w:t>Surveillances durant l’administration</w:t>
            </w:r>
          </w:p>
          <w:p w14:paraId="57651250" w14:textId="77777777" w:rsidR="001C50ED" w:rsidRPr="00EA1F92" w:rsidRDefault="001C50ED" w:rsidP="0035727E">
            <w:pPr>
              <w:spacing w:before="120" w:after="120"/>
              <w:jc w:val="both"/>
              <w:rPr>
                <w:rFonts w:ascii="Arial" w:hAnsi="Arial" w:cs="Arial"/>
                <w:b/>
                <w:sz w:val="19"/>
                <w:szCs w:val="19"/>
              </w:rPr>
            </w:pPr>
          </w:p>
        </w:tc>
        <w:tc>
          <w:tcPr>
            <w:tcW w:w="7347" w:type="dxa"/>
            <w:tcBorders>
              <w:bottom w:val="single" w:sz="4" w:space="0" w:color="auto"/>
              <w:right w:val="single" w:sz="4" w:space="0" w:color="auto"/>
            </w:tcBorders>
          </w:tcPr>
          <w:p w14:paraId="57651251" w14:textId="77777777" w:rsidR="001C50ED" w:rsidRPr="00EA1F92" w:rsidRDefault="001C50ED" w:rsidP="0035727E">
            <w:pPr>
              <w:pStyle w:val="Paragraphedeliste"/>
              <w:numPr>
                <w:ilvl w:val="0"/>
                <w:numId w:val="19"/>
              </w:numPr>
              <w:spacing w:before="120" w:after="60"/>
              <w:ind w:left="411" w:hanging="284"/>
              <w:jc w:val="both"/>
              <w:rPr>
                <w:rFonts w:ascii="Arial" w:hAnsi="Arial" w:cs="Arial"/>
                <w:sz w:val="19"/>
                <w:szCs w:val="19"/>
              </w:rPr>
            </w:pPr>
            <w:r w:rsidRPr="00EA1F92">
              <w:rPr>
                <w:rFonts w:ascii="Arial" w:hAnsi="Arial" w:cs="Arial"/>
                <w:sz w:val="19"/>
                <w:szCs w:val="19"/>
              </w:rPr>
              <w:t xml:space="preserve">Contrôler la tension artérielle et la fréquence cardiaque une fois durant l’administration. </w:t>
            </w:r>
          </w:p>
          <w:p w14:paraId="57651252" w14:textId="77777777" w:rsidR="001C50ED" w:rsidRPr="00EA1F92" w:rsidRDefault="001C50ED" w:rsidP="0035727E">
            <w:pPr>
              <w:pStyle w:val="Paragraphedeliste"/>
              <w:numPr>
                <w:ilvl w:val="0"/>
                <w:numId w:val="19"/>
              </w:numPr>
              <w:spacing w:before="60" w:after="60"/>
              <w:ind w:left="411" w:hanging="284"/>
              <w:jc w:val="both"/>
              <w:rPr>
                <w:rFonts w:ascii="Arial" w:hAnsi="Arial" w:cs="Arial"/>
                <w:sz w:val="19"/>
                <w:szCs w:val="19"/>
              </w:rPr>
            </w:pPr>
            <w:r w:rsidRPr="00EA1F92">
              <w:rPr>
                <w:rFonts w:ascii="Arial" w:hAnsi="Arial" w:cs="Arial"/>
                <w:sz w:val="19"/>
                <w:szCs w:val="19"/>
              </w:rPr>
              <w:t xml:space="preserve">Interroger et </w:t>
            </w:r>
            <w:r w:rsidRPr="00EA1F92">
              <w:rPr>
                <w:rFonts w:ascii="Arial" w:hAnsi="Arial" w:cs="Arial"/>
                <w:b/>
                <w:sz w:val="19"/>
                <w:szCs w:val="19"/>
              </w:rPr>
              <w:t>vérifier l’absence d’apparition de signes d’allergie ou d’intolérance</w:t>
            </w:r>
            <w:r w:rsidRPr="00EA1F92">
              <w:rPr>
                <w:rFonts w:ascii="Arial" w:hAnsi="Arial" w:cs="Arial"/>
                <w:sz w:val="19"/>
                <w:szCs w:val="19"/>
              </w:rPr>
              <w:t xml:space="preserve">. Demander au patient de signaler toute suspicion d’effet indésirable. </w:t>
            </w:r>
          </w:p>
          <w:p w14:paraId="57651253" w14:textId="77777777" w:rsidR="001C50ED" w:rsidRPr="00EA1F92" w:rsidRDefault="001C50ED" w:rsidP="0035727E">
            <w:pPr>
              <w:pStyle w:val="Paragraphedeliste"/>
              <w:spacing w:before="60" w:after="60"/>
              <w:ind w:left="411"/>
              <w:jc w:val="both"/>
              <w:rPr>
                <w:rFonts w:ascii="Arial" w:hAnsi="Arial" w:cs="Arial"/>
                <w:sz w:val="19"/>
                <w:szCs w:val="19"/>
              </w:rPr>
            </w:pPr>
            <w:r w:rsidRPr="00EA1F92">
              <w:rPr>
                <w:rFonts w:ascii="Arial" w:hAnsi="Arial" w:cs="Arial"/>
                <w:sz w:val="19"/>
                <w:szCs w:val="19"/>
              </w:rPr>
              <w:t>Les réactions d’hypersensibilité peuvent se manifester notamment par une hypotension, une tachycardie, des difficultés respiratoires (obstruction bronchique, œdème du larynx et du pharynx), des symptômes abdominaux (crampes, vomissements, …) ou cutanés (urticaire, érythème, prurit, …).</w:t>
            </w:r>
          </w:p>
          <w:p w14:paraId="57651254" w14:textId="77777777" w:rsidR="001C50ED" w:rsidRPr="008720D1" w:rsidRDefault="001C50ED" w:rsidP="0035727E">
            <w:pPr>
              <w:pStyle w:val="Paragraphedeliste"/>
              <w:spacing w:before="60" w:after="80"/>
              <w:ind w:left="411"/>
              <w:jc w:val="both"/>
              <w:rPr>
                <w:rFonts w:ascii="Arial" w:hAnsi="Arial" w:cs="Arial"/>
                <w:b/>
                <w:sz w:val="19"/>
                <w:szCs w:val="19"/>
              </w:rPr>
            </w:pPr>
            <w:r w:rsidRPr="00EA1F92">
              <w:rPr>
                <w:rFonts w:ascii="Arial" w:hAnsi="Arial" w:cs="Arial"/>
                <w:b/>
                <w:sz w:val="19"/>
                <w:szCs w:val="19"/>
              </w:rPr>
              <w:t>En cas de signes d’hypersensibilité, arrêter l’administration du produit,</w:t>
            </w:r>
            <w:r w:rsidR="008720D1">
              <w:rPr>
                <w:rFonts w:ascii="Arial" w:hAnsi="Arial" w:cs="Arial"/>
                <w:b/>
                <w:sz w:val="19"/>
                <w:szCs w:val="19"/>
              </w:rPr>
              <w:t xml:space="preserve"> </w:t>
            </w:r>
            <w:r w:rsidRPr="00EA1F92">
              <w:rPr>
                <w:rFonts w:ascii="Arial" w:hAnsi="Arial" w:cs="Arial"/>
                <w:b/>
                <w:sz w:val="19"/>
                <w:szCs w:val="19"/>
              </w:rPr>
              <w:t>informer immédiatement le médecin et débuter les mesures appropriées.</w:t>
            </w:r>
          </w:p>
        </w:tc>
      </w:tr>
    </w:tbl>
    <w:p w14:paraId="57651256" w14:textId="77777777" w:rsidR="0034049F" w:rsidRPr="0034049F" w:rsidRDefault="0034049F" w:rsidP="0034049F">
      <w:pPr>
        <w:rPr>
          <w:rFonts w:ascii="Arial" w:hAnsi="Arial" w:cs="Arial"/>
          <w:sz w:val="19"/>
          <w:szCs w:val="19"/>
        </w:rPr>
      </w:pPr>
    </w:p>
    <w:tbl>
      <w:tblPr>
        <w:tblStyle w:val="Grilledutableau"/>
        <w:tblpPr w:leftFromText="141" w:rightFromText="141" w:horzAnchor="margin" w:tblpY="351"/>
        <w:tblW w:w="0" w:type="auto"/>
        <w:tblLook w:val="04A0" w:firstRow="1" w:lastRow="0" w:firstColumn="1" w:lastColumn="0" w:noHBand="0" w:noVBand="1"/>
      </w:tblPr>
      <w:tblGrid>
        <w:gridCol w:w="1713"/>
        <w:gridCol w:w="7347"/>
      </w:tblGrid>
      <w:tr w:rsidR="0034049F" w:rsidRPr="00EA1F92" w14:paraId="5765125A" w14:textId="77777777" w:rsidTr="007C6698">
        <w:trPr>
          <w:trHeight w:val="132"/>
        </w:trPr>
        <w:tc>
          <w:tcPr>
            <w:tcW w:w="1716" w:type="dxa"/>
            <w:tcBorders>
              <w:left w:val="single" w:sz="4" w:space="0" w:color="auto"/>
              <w:bottom w:val="single" w:sz="4" w:space="0" w:color="auto"/>
            </w:tcBorders>
            <w:shd w:val="clear" w:color="auto" w:fill="DBE5F1" w:themeFill="accent1" w:themeFillTint="33"/>
          </w:tcPr>
          <w:p w14:paraId="57651257" w14:textId="77777777" w:rsidR="0034049F" w:rsidRPr="00EA1F92" w:rsidRDefault="0034049F" w:rsidP="008720D1">
            <w:pPr>
              <w:spacing w:before="240" w:after="100"/>
              <w:jc w:val="both"/>
              <w:rPr>
                <w:rFonts w:ascii="Arial" w:hAnsi="Arial" w:cs="Arial"/>
                <w:b/>
                <w:sz w:val="19"/>
                <w:szCs w:val="19"/>
              </w:rPr>
            </w:pPr>
            <w:r w:rsidRPr="00EA1F92">
              <w:rPr>
                <w:rFonts w:ascii="Arial" w:hAnsi="Arial" w:cs="Arial"/>
                <w:b/>
                <w:sz w:val="19"/>
                <w:szCs w:val="19"/>
              </w:rPr>
              <w:t>Surveillances durant l’administration (suite)</w:t>
            </w:r>
          </w:p>
        </w:tc>
        <w:tc>
          <w:tcPr>
            <w:tcW w:w="7544" w:type="dxa"/>
            <w:tcBorders>
              <w:bottom w:val="single" w:sz="4" w:space="0" w:color="auto"/>
              <w:right w:val="single" w:sz="4" w:space="0" w:color="auto"/>
            </w:tcBorders>
          </w:tcPr>
          <w:p w14:paraId="57651258" w14:textId="77777777" w:rsidR="0034049F" w:rsidRPr="00EA1F92" w:rsidRDefault="0034049F" w:rsidP="00A45C71">
            <w:pPr>
              <w:pStyle w:val="Paragraphedeliste"/>
              <w:numPr>
                <w:ilvl w:val="0"/>
                <w:numId w:val="19"/>
              </w:numPr>
              <w:spacing w:before="120" w:after="100"/>
              <w:ind w:left="411" w:hanging="284"/>
              <w:jc w:val="both"/>
              <w:rPr>
                <w:rFonts w:ascii="Arial" w:hAnsi="Arial" w:cs="Arial"/>
                <w:sz w:val="19"/>
                <w:szCs w:val="19"/>
              </w:rPr>
            </w:pPr>
            <w:r w:rsidRPr="00EA1F92">
              <w:rPr>
                <w:rFonts w:ascii="Arial" w:hAnsi="Arial" w:cs="Arial"/>
                <w:sz w:val="19"/>
                <w:szCs w:val="19"/>
              </w:rPr>
              <w:t xml:space="preserve">Vérifier </w:t>
            </w:r>
            <w:r w:rsidRPr="00EA1F92">
              <w:rPr>
                <w:rFonts w:ascii="Arial" w:hAnsi="Arial" w:cs="Arial"/>
                <w:b/>
                <w:sz w:val="19"/>
                <w:szCs w:val="19"/>
              </w:rPr>
              <w:t>l’absence d’extravasation</w:t>
            </w:r>
            <w:r w:rsidRPr="00EA1F92">
              <w:rPr>
                <w:rFonts w:ascii="Arial" w:hAnsi="Arial" w:cs="Arial"/>
                <w:sz w:val="19"/>
                <w:szCs w:val="19"/>
              </w:rPr>
              <w:t xml:space="preserve"> en surveillant le trajet veineux, le débit de perfusion et en interrogeant le patient. </w:t>
            </w:r>
          </w:p>
          <w:p w14:paraId="57651259" w14:textId="77777777" w:rsidR="0034049F" w:rsidRPr="00EA1F92" w:rsidRDefault="0034049F" w:rsidP="008720D1">
            <w:pPr>
              <w:pStyle w:val="Paragraphedeliste"/>
              <w:spacing w:before="60" w:after="100"/>
              <w:ind w:left="411"/>
              <w:jc w:val="both"/>
              <w:rPr>
                <w:rFonts w:ascii="Arial" w:hAnsi="Arial" w:cs="Arial"/>
                <w:sz w:val="19"/>
                <w:szCs w:val="19"/>
              </w:rPr>
            </w:pPr>
            <w:r w:rsidRPr="00EA1F92">
              <w:rPr>
                <w:rFonts w:ascii="Arial" w:hAnsi="Arial" w:cs="Arial"/>
                <w:sz w:val="19"/>
                <w:szCs w:val="19"/>
              </w:rPr>
              <w:t xml:space="preserve">Une extravasation peut être suspectée en cas de perfusion lente ou difficile, d’apparition d’un œdème, coloration brune des tissus ou rougeur ou si le patient se plaint d’inconfort. En cas d’extravasation, consulter le </w:t>
            </w:r>
            <w:hyperlink r:id="rId8" w:history="1">
              <w:r w:rsidRPr="00EA1F92">
                <w:rPr>
                  <w:rStyle w:val="Lienhypertexte"/>
                  <w:rFonts w:ascii="Arial" w:hAnsi="Arial" w:cs="Arial"/>
                  <w:sz w:val="19"/>
                  <w:szCs w:val="19"/>
                </w:rPr>
                <w:t>protocole de prise en charge</w:t>
              </w:r>
            </w:hyperlink>
            <w:r w:rsidRPr="00EA1F92">
              <w:rPr>
                <w:rFonts w:ascii="Arial" w:hAnsi="Arial" w:cs="Arial"/>
                <w:sz w:val="19"/>
                <w:szCs w:val="19"/>
              </w:rPr>
              <w:t xml:space="preserve"> sur l’intranet PHNVB.</w:t>
            </w:r>
          </w:p>
        </w:tc>
      </w:tr>
      <w:tr w:rsidR="0034049F" w:rsidRPr="00EA1F92" w14:paraId="5765125F" w14:textId="77777777" w:rsidTr="007C6698">
        <w:trPr>
          <w:trHeight w:val="356"/>
        </w:trPr>
        <w:tc>
          <w:tcPr>
            <w:tcW w:w="1716" w:type="dxa"/>
            <w:tcBorders>
              <w:left w:val="single" w:sz="4" w:space="0" w:color="auto"/>
              <w:bottom w:val="single" w:sz="4" w:space="0" w:color="auto"/>
            </w:tcBorders>
            <w:shd w:val="clear" w:color="auto" w:fill="DBE5F1" w:themeFill="accent1" w:themeFillTint="33"/>
          </w:tcPr>
          <w:p w14:paraId="5765125B" w14:textId="77777777" w:rsidR="0034049F" w:rsidRPr="00EA1F92" w:rsidRDefault="0034049F" w:rsidP="008720D1">
            <w:pPr>
              <w:spacing w:before="120" w:after="100"/>
              <w:jc w:val="both"/>
              <w:rPr>
                <w:rFonts w:ascii="Arial" w:hAnsi="Arial" w:cs="Arial"/>
                <w:b/>
                <w:sz w:val="19"/>
                <w:szCs w:val="19"/>
              </w:rPr>
            </w:pPr>
            <w:r w:rsidRPr="00EA1F92">
              <w:rPr>
                <w:rFonts w:ascii="Arial" w:hAnsi="Arial" w:cs="Arial"/>
                <w:b/>
                <w:sz w:val="19"/>
                <w:szCs w:val="19"/>
              </w:rPr>
              <w:t>Administration du traitement</w:t>
            </w:r>
          </w:p>
        </w:tc>
        <w:tc>
          <w:tcPr>
            <w:tcW w:w="7544" w:type="dxa"/>
            <w:tcBorders>
              <w:bottom w:val="single" w:sz="4" w:space="0" w:color="auto"/>
              <w:right w:val="single" w:sz="4" w:space="0" w:color="auto"/>
            </w:tcBorders>
          </w:tcPr>
          <w:p w14:paraId="5765125C" w14:textId="77777777" w:rsidR="0034049F" w:rsidRPr="00EA1F92" w:rsidRDefault="0034049F" w:rsidP="008720D1">
            <w:pPr>
              <w:pStyle w:val="Paragraphedeliste"/>
              <w:numPr>
                <w:ilvl w:val="0"/>
                <w:numId w:val="32"/>
              </w:numPr>
              <w:spacing w:before="120" w:after="100"/>
              <w:ind w:left="552"/>
              <w:jc w:val="both"/>
              <w:rPr>
                <w:rFonts w:ascii="Arial" w:hAnsi="Arial" w:cs="Arial"/>
                <w:sz w:val="19"/>
                <w:szCs w:val="19"/>
              </w:rPr>
            </w:pPr>
            <w:r w:rsidRPr="00EA1F92">
              <w:rPr>
                <w:rFonts w:ascii="Arial" w:hAnsi="Arial" w:cs="Arial"/>
                <w:sz w:val="19"/>
                <w:szCs w:val="19"/>
              </w:rPr>
              <w:t>Administrer la perfusion de Ferinject</w:t>
            </w:r>
            <w:r w:rsidRPr="00EA1F92">
              <w:rPr>
                <w:rFonts w:ascii="Arial" w:hAnsi="Arial" w:cs="Arial"/>
                <w:sz w:val="19"/>
                <w:szCs w:val="19"/>
                <w:vertAlign w:val="superscript"/>
              </w:rPr>
              <w:t>®</w:t>
            </w:r>
            <w:r w:rsidRPr="00EA1F92">
              <w:rPr>
                <w:rFonts w:ascii="Arial" w:hAnsi="Arial" w:cs="Arial"/>
                <w:sz w:val="19"/>
                <w:szCs w:val="19"/>
              </w:rPr>
              <w:t xml:space="preserve"> sur une durée minimale de </w:t>
            </w:r>
            <w:r w:rsidRPr="00EA1F92">
              <w:rPr>
                <w:rFonts w:ascii="Arial" w:hAnsi="Arial" w:cs="Arial"/>
                <w:b/>
                <w:sz w:val="19"/>
                <w:szCs w:val="19"/>
              </w:rPr>
              <w:t>15 minutes</w:t>
            </w:r>
            <w:r w:rsidRPr="00EA1F92">
              <w:rPr>
                <w:rFonts w:ascii="Arial" w:hAnsi="Arial" w:cs="Arial"/>
                <w:sz w:val="19"/>
                <w:szCs w:val="19"/>
              </w:rPr>
              <w:t>.</w:t>
            </w:r>
          </w:p>
          <w:p w14:paraId="5765125D" w14:textId="77777777" w:rsidR="0034049F" w:rsidRPr="00EA1F92" w:rsidRDefault="0034049F" w:rsidP="008720D1">
            <w:pPr>
              <w:pStyle w:val="Paragraphedeliste"/>
              <w:numPr>
                <w:ilvl w:val="0"/>
                <w:numId w:val="32"/>
              </w:numPr>
              <w:spacing w:before="100" w:beforeAutospacing="1" w:after="100"/>
              <w:ind w:left="552"/>
              <w:jc w:val="both"/>
              <w:rPr>
                <w:rFonts w:ascii="Arial" w:hAnsi="Arial" w:cs="Arial"/>
                <w:sz w:val="19"/>
                <w:szCs w:val="19"/>
              </w:rPr>
            </w:pPr>
            <w:r w:rsidRPr="00EA1F92">
              <w:rPr>
                <w:rFonts w:ascii="Arial" w:hAnsi="Arial" w:cs="Arial"/>
                <w:sz w:val="19"/>
                <w:szCs w:val="19"/>
              </w:rPr>
              <w:t>Après la fin de la perfusion, remplacer la perfusion de Ferinject</w:t>
            </w:r>
            <w:r w:rsidRPr="00EA1F92">
              <w:rPr>
                <w:rFonts w:ascii="Arial" w:hAnsi="Arial" w:cs="Arial"/>
                <w:sz w:val="19"/>
                <w:szCs w:val="19"/>
                <w:vertAlign w:val="superscript"/>
              </w:rPr>
              <w:t>®</w:t>
            </w:r>
            <w:r w:rsidRPr="00EA1F92">
              <w:rPr>
                <w:rFonts w:ascii="Arial" w:hAnsi="Arial" w:cs="Arial"/>
                <w:sz w:val="19"/>
                <w:szCs w:val="19"/>
              </w:rPr>
              <w:t xml:space="preserve"> par le flex de  NaCl 0.9% 50ml pour rincer la tubulure durant 15 minutes.</w:t>
            </w:r>
          </w:p>
          <w:p w14:paraId="5765125E" w14:textId="77777777" w:rsidR="0034049F" w:rsidRPr="00EA1F92" w:rsidRDefault="0034049F" w:rsidP="008720D1">
            <w:pPr>
              <w:spacing w:before="60" w:after="100"/>
              <w:jc w:val="both"/>
              <w:rPr>
                <w:rFonts w:ascii="Arial" w:hAnsi="Arial" w:cs="Arial"/>
                <w:sz w:val="19"/>
                <w:szCs w:val="19"/>
              </w:rPr>
            </w:pPr>
            <w:r w:rsidRPr="00EA1F92">
              <w:rPr>
                <w:rFonts w:ascii="Arial" w:hAnsi="Arial" w:cs="Arial"/>
                <w:b/>
                <w:sz w:val="19"/>
                <w:szCs w:val="19"/>
              </w:rPr>
              <w:t>!! Ne pas mélanger une perfusion de Ferinject</w:t>
            </w:r>
            <w:r w:rsidRPr="00EA1F92">
              <w:rPr>
                <w:rFonts w:ascii="Arial" w:hAnsi="Arial" w:cs="Arial"/>
                <w:b/>
                <w:sz w:val="19"/>
                <w:szCs w:val="19"/>
                <w:vertAlign w:val="superscript"/>
              </w:rPr>
              <w:t>®</w:t>
            </w:r>
            <w:r w:rsidRPr="00EA1F92">
              <w:rPr>
                <w:rFonts w:ascii="Arial" w:hAnsi="Arial" w:cs="Arial"/>
                <w:b/>
                <w:sz w:val="19"/>
                <w:szCs w:val="19"/>
              </w:rPr>
              <w:t xml:space="preserve"> avec d’autres médicaments !!</w:t>
            </w:r>
          </w:p>
        </w:tc>
      </w:tr>
      <w:tr w:rsidR="0034049F" w:rsidRPr="00EA1F92" w14:paraId="57651264" w14:textId="77777777" w:rsidTr="007C6698">
        <w:trPr>
          <w:trHeight w:val="132"/>
        </w:trPr>
        <w:tc>
          <w:tcPr>
            <w:tcW w:w="1716" w:type="dxa"/>
            <w:tcBorders>
              <w:left w:val="single" w:sz="4" w:space="0" w:color="auto"/>
              <w:bottom w:val="single" w:sz="4" w:space="0" w:color="auto"/>
            </w:tcBorders>
            <w:shd w:val="clear" w:color="auto" w:fill="DBE5F1" w:themeFill="accent1" w:themeFillTint="33"/>
          </w:tcPr>
          <w:p w14:paraId="57651260" w14:textId="77777777" w:rsidR="0034049F" w:rsidRPr="00EA1F92" w:rsidRDefault="0034049F" w:rsidP="008720D1">
            <w:pPr>
              <w:spacing w:before="120" w:after="100"/>
              <w:jc w:val="both"/>
              <w:rPr>
                <w:rFonts w:ascii="Arial" w:hAnsi="Arial" w:cs="Arial"/>
                <w:b/>
                <w:sz w:val="19"/>
                <w:szCs w:val="19"/>
              </w:rPr>
            </w:pPr>
            <w:r w:rsidRPr="00EA1F92">
              <w:rPr>
                <w:rFonts w:ascii="Arial" w:hAnsi="Arial" w:cs="Arial"/>
                <w:b/>
                <w:sz w:val="19"/>
                <w:szCs w:val="19"/>
              </w:rPr>
              <w:t>Surveillances après l’administration</w:t>
            </w:r>
          </w:p>
        </w:tc>
        <w:tc>
          <w:tcPr>
            <w:tcW w:w="7544" w:type="dxa"/>
            <w:tcBorders>
              <w:bottom w:val="single" w:sz="4" w:space="0" w:color="auto"/>
              <w:right w:val="single" w:sz="4" w:space="0" w:color="auto"/>
            </w:tcBorders>
          </w:tcPr>
          <w:p w14:paraId="57651261" w14:textId="77777777" w:rsidR="0034049F" w:rsidRPr="00EA1F92" w:rsidRDefault="0034049F" w:rsidP="008720D1">
            <w:pPr>
              <w:pStyle w:val="Paragraphedeliste"/>
              <w:numPr>
                <w:ilvl w:val="0"/>
                <w:numId w:val="18"/>
              </w:numPr>
              <w:spacing w:before="120" w:after="100"/>
              <w:ind w:left="459" w:hanging="284"/>
              <w:jc w:val="both"/>
              <w:rPr>
                <w:rFonts w:ascii="Arial" w:hAnsi="Arial" w:cs="Arial"/>
                <w:sz w:val="19"/>
                <w:szCs w:val="19"/>
              </w:rPr>
            </w:pPr>
            <w:r w:rsidRPr="00EA1F92">
              <w:rPr>
                <w:rFonts w:ascii="Arial" w:hAnsi="Arial" w:cs="Arial"/>
                <w:sz w:val="19"/>
                <w:szCs w:val="19"/>
              </w:rPr>
              <w:t xml:space="preserve">Contrôler la tension artérielle et la fréquence cardiaque à la fin de l’administration. </w:t>
            </w:r>
          </w:p>
          <w:p w14:paraId="57651262" w14:textId="77777777" w:rsidR="0034049F" w:rsidRPr="00EA1F92" w:rsidRDefault="0034049F" w:rsidP="008720D1">
            <w:pPr>
              <w:pStyle w:val="Paragraphedeliste"/>
              <w:numPr>
                <w:ilvl w:val="0"/>
                <w:numId w:val="18"/>
              </w:numPr>
              <w:spacing w:before="120" w:after="100"/>
              <w:ind w:left="459" w:hanging="284"/>
              <w:jc w:val="both"/>
              <w:rPr>
                <w:rFonts w:ascii="Arial" w:hAnsi="Arial" w:cs="Arial"/>
                <w:sz w:val="19"/>
                <w:szCs w:val="19"/>
              </w:rPr>
            </w:pPr>
            <w:r w:rsidRPr="00EA1F92">
              <w:rPr>
                <w:rFonts w:ascii="Arial" w:hAnsi="Arial" w:cs="Arial"/>
                <w:sz w:val="19"/>
                <w:szCs w:val="19"/>
              </w:rPr>
              <w:t>Surveiller le patient durant minimum 30 minutes après l’administration de Ferinject</w:t>
            </w:r>
            <w:r w:rsidRPr="00EA1F92">
              <w:rPr>
                <w:rFonts w:ascii="Arial" w:hAnsi="Arial" w:cs="Arial"/>
                <w:sz w:val="19"/>
                <w:szCs w:val="19"/>
                <w:vertAlign w:val="superscript"/>
              </w:rPr>
              <w:t>®</w:t>
            </w:r>
            <w:r w:rsidRPr="00EA1F92">
              <w:rPr>
                <w:rFonts w:ascii="Arial" w:hAnsi="Arial" w:cs="Arial"/>
                <w:sz w:val="19"/>
                <w:szCs w:val="19"/>
              </w:rPr>
              <w:t xml:space="preserve"> et vérifier l’absence de signes d’hypersensibilité.</w:t>
            </w:r>
          </w:p>
          <w:p w14:paraId="57651263" w14:textId="77777777" w:rsidR="0034049F" w:rsidRPr="00EA1F92" w:rsidRDefault="0034049F" w:rsidP="008720D1">
            <w:pPr>
              <w:pStyle w:val="Paragraphedeliste"/>
              <w:numPr>
                <w:ilvl w:val="0"/>
                <w:numId w:val="18"/>
              </w:numPr>
              <w:spacing w:before="120" w:after="100"/>
              <w:ind w:left="459" w:hanging="284"/>
              <w:jc w:val="both"/>
              <w:rPr>
                <w:rFonts w:ascii="Arial" w:hAnsi="Arial" w:cs="Arial"/>
                <w:sz w:val="19"/>
                <w:szCs w:val="19"/>
              </w:rPr>
            </w:pPr>
            <w:r w:rsidRPr="00EA1F92">
              <w:rPr>
                <w:rFonts w:ascii="Arial" w:hAnsi="Arial" w:cs="Arial"/>
                <w:sz w:val="19"/>
                <w:szCs w:val="19"/>
              </w:rPr>
              <w:t>Avertir le patient qu’une réaction d’hypersensibilité est possible dans les jours qui suivent l’administration et de contacter son médecin le cas échéant.</w:t>
            </w:r>
          </w:p>
        </w:tc>
      </w:tr>
      <w:tr w:rsidR="0034049F" w:rsidRPr="00EA1F92" w14:paraId="57651267" w14:textId="77777777" w:rsidTr="007C6698">
        <w:trPr>
          <w:trHeight w:val="132"/>
        </w:trPr>
        <w:tc>
          <w:tcPr>
            <w:tcW w:w="1716" w:type="dxa"/>
            <w:tcBorders>
              <w:left w:val="single" w:sz="4" w:space="0" w:color="auto"/>
            </w:tcBorders>
            <w:shd w:val="clear" w:color="auto" w:fill="DBE5F1" w:themeFill="accent1" w:themeFillTint="33"/>
          </w:tcPr>
          <w:p w14:paraId="57651265" w14:textId="77777777" w:rsidR="0034049F" w:rsidRPr="00EA1F92" w:rsidRDefault="0034049F" w:rsidP="008720D1">
            <w:pPr>
              <w:spacing w:before="120" w:after="100"/>
              <w:jc w:val="both"/>
              <w:rPr>
                <w:rFonts w:ascii="Arial" w:hAnsi="Arial" w:cs="Arial"/>
                <w:b/>
                <w:sz w:val="19"/>
                <w:szCs w:val="19"/>
              </w:rPr>
            </w:pPr>
            <w:r w:rsidRPr="00EA1F92">
              <w:rPr>
                <w:rFonts w:ascii="Arial" w:hAnsi="Arial" w:cs="Arial"/>
                <w:b/>
                <w:sz w:val="19"/>
                <w:szCs w:val="19"/>
              </w:rPr>
              <w:t>Stabilité</w:t>
            </w:r>
          </w:p>
        </w:tc>
        <w:tc>
          <w:tcPr>
            <w:tcW w:w="7544" w:type="dxa"/>
            <w:tcBorders>
              <w:right w:val="single" w:sz="4" w:space="0" w:color="auto"/>
            </w:tcBorders>
          </w:tcPr>
          <w:p w14:paraId="57651266" w14:textId="77777777" w:rsidR="0034049F" w:rsidRPr="00EA1F92" w:rsidRDefault="0034049F" w:rsidP="008720D1">
            <w:pPr>
              <w:spacing w:before="120" w:after="100"/>
              <w:jc w:val="both"/>
              <w:rPr>
                <w:rFonts w:ascii="Arial" w:hAnsi="Arial" w:cs="Arial"/>
                <w:sz w:val="19"/>
                <w:szCs w:val="19"/>
              </w:rPr>
            </w:pPr>
            <w:r w:rsidRPr="00EA1F92">
              <w:rPr>
                <w:rFonts w:ascii="Arial" w:hAnsi="Arial" w:cs="Arial"/>
                <w:sz w:val="19"/>
                <w:szCs w:val="19"/>
                <w:u w:val="single"/>
              </w:rPr>
              <w:t>Flacon non entamé</w:t>
            </w:r>
            <w:r w:rsidRPr="00EA1F92">
              <w:rPr>
                <w:rFonts w:ascii="Arial" w:hAnsi="Arial" w:cs="Arial"/>
                <w:sz w:val="19"/>
                <w:szCs w:val="19"/>
              </w:rPr>
              <w:t> : à température ambiante (15-25°C)</w:t>
            </w:r>
          </w:p>
        </w:tc>
      </w:tr>
      <w:tr w:rsidR="0034049F" w:rsidRPr="00EA1F92" w14:paraId="5765126A" w14:textId="77777777" w:rsidTr="007C6698">
        <w:trPr>
          <w:trHeight w:val="132"/>
        </w:trPr>
        <w:tc>
          <w:tcPr>
            <w:tcW w:w="1716" w:type="dxa"/>
            <w:tcBorders>
              <w:left w:val="single" w:sz="4" w:space="0" w:color="auto"/>
              <w:bottom w:val="single" w:sz="4" w:space="0" w:color="auto"/>
            </w:tcBorders>
            <w:shd w:val="clear" w:color="auto" w:fill="DBE5F1" w:themeFill="accent1" w:themeFillTint="33"/>
          </w:tcPr>
          <w:p w14:paraId="57651268" w14:textId="77777777" w:rsidR="0034049F" w:rsidRPr="00EA1F92" w:rsidRDefault="0034049F" w:rsidP="008720D1">
            <w:pPr>
              <w:spacing w:before="120" w:after="100"/>
              <w:jc w:val="both"/>
              <w:rPr>
                <w:rFonts w:ascii="Arial" w:hAnsi="Arial" w:cs="Arial"/>
                <w:b/>
                <w:sz w:val="19"/>
                <w:szCs w:val="19"/>
              </w:rPr>
            </w:pPr>
            <w:r w:rsidRPr="00EA1F92">
              <w:rPr>
                <w:rFonts w:ascii="Arial" w:hAnsi="Arial" w:cs="Arial"/>
                <w:b/>
                <w:sz w:val="19"/>
                <w:szCs w:val="19"/>
              </w:rPr>
              <w:t>Elimination</w:t>
            </w:r>
          </w:p>
        </w:tc>
        <w:tc>
          <w:tcPr>
            <w:tcW w:w="7544" w:type="dxa"/>
            <w:tcBorders>
              <w:bottom w:val="single" w:sz="4" w:space="0" w:color="auto"/>
              <w:right w:val="single" w:sz="4" w:space="0" w:color="auto"/>
            </w:tcBorders>
          </w:tcPr>
          <w:p w14:paraId="57651269" w14:textId="77777777" w:rsidR="0034049F" w:rsidRPr="00EA1F92" w:rsidRDefault="0034049F" w:rsidP="008720D1">
            <w:pPr>
              <w:spacing w:before="120" w:after="100"/>
              <w:jc w:val="both"/>
              <w:rPr>
                <w:rFonts w:ascii="Arial" w:hAnsi="Arial" w:cs="Arial"/>
                <w:sz w:val="19"/>
                <w:szCs w:val="19"/>
              </w:rPr>
            </w:pPr>
            <w:r w:rsidRPr="00EA1F92">
              <w:rPr>
                <w:rFonts w:ascii="Arial" w:hAnsi="Arial" w:cs="Arial"/>
                <w:sz w:val="19"/>
                <w:szCs w:val="19"/>
              </w:rPr>
              <w:t>Container d’élimination pour médicaments</w:t>
            </w:r>
          </w:p>
        </w:tc>
      </w:tr>
    </w:tbl>
    <w:p w14:paraId="5765126B" w14:textId="77777777" w:rsidR="0034049F" w:rsidRPr="00EA1F92" w:rsidRDefault="0034049F" w:rsidP="0034049F">
      <w:pPr>
        <w:spacing w:before="120" w:after="120"/>
        <w:jc w:val="both"/>
        <w:rPr>
          <w:rFonts w:ascii="Arial" w:hAnsi="Arial" w:cs="Arial"/>
          <w:sz w:val="19"/>
          <w:szCs w:val="19"/>
          <w:u w:val="single"/>
        </w:rPr>
      </w:pPr>
    </w:p>
    <w:p w14:paraId="5765126C" w14:textId="77777777" w:rsidR="0034049F" w:rsidRPr="00EA1F92" w:rsidRDefault="0034049F" w:rsidP="0034049F">
      <w:pPr>
        <w:spacing w:before="120" w:after="120"/>
        <w:jc w:val="both"/>
        <w:rPr>
          <w:rFonts w:ascii="Arial" w:hAnsi="Arial" w:cs="Arial"/>
          <w:sz w:val="19"/>
          <w:szCs w:val="19"/>
          <w:u w:val="single"/>
        </w:rPr>
      </w:pPr>
    </w:p>
    <w:p w14:paraId="5765126D" w14:textId="77777777" w:rsidR="0034049F" w:rsidRPr="00F02AA8" w:rsidRDefault="0034049F" w:rsidP="0034049F">
      <w:pPr>
        <w:spacing w:before="120" w:after="120"/>
        <w:jc w:val="both"/>
        <w:rPr>
          <w:rFonts w:ascii="Arial" w:hAnsi="Arial" w:cs="Arial"/>
          <w:sz w:val="19"/>
          <w:szCs w:val="19"/>
        </w:rPr>
      </w:pPr>
      <w:r w:rsidRPr="00F02AA8">
        <w:rPr>
          <w:rFonts w:ascii="Arial" w:hAnsi="Arial" w:cs="Arial"/>
          <w:sz w:val="19"/>
          <w:szCs w:val="19"/>
          <w:u w:val="single"/>
        </w:rPr>
        <w:t>Références</w:t>
      </w:r>
      <w:r w:rsidRPr="00F02AA8">
        <w:rPr>
          <w:rFonts w:ascii="Arial" w:hAnsi="Arial" w:cs="Arial"/>
          <w:sz w:val="19"/>
          <w:szCs w:val="19"/>
        </w:rPr>
        <w:t xml:space="preserve"> : </w:t>
      </w:r>
    </w:p>
    <w:p w14:paraId="5765126E" w14:textId="77777777" w:rsidR="0034049F" w:rsidRPr="00F02AA8" w:rsidRDefault="0034049F" w:rsidP="0034049F">
      <w:pPr>
        <w:pStyle w:val="Paragraphedeliste"/>
        <w:numPr>
          <w:ilvl w:val="0"/>
          <w:numId w:val="23"/>
        </w:numPr>
        <w:jc w:val="both"/>
        <w:rPr>
          <w:rFonts w:ascii="Arial" w:hAnsi="Arial" w:cs="Arial"/>
          <w:sz w:val="19"/>
          <w:szCs w:val="19"/>
        </w:rPr>
      </w:pPr>
      <w:r w:rsidRPr="00F02AA8">
        <w:rPr>
          <w:rFonts w:ascii="Arial" w:hAnsi="Arial" w:cs="Arial"/>
          <w:sz w:val="19"/>
          <w:szCs w:val="19"/>
        </w:rPr>
        <w:t>Swissmedicinfo.ch, Ferinject</w:t>
      </w:r>
      <w:r w:rsidRPr="00F02AA8">
        <w:rPr>
          <w:rFonts w:ascii="Arial" w:hAnsi="Arial" w:cs="Arial"/>
          <w:sz w:val="19"/>
          <w:szCs w:val="19"/>
          <w:vertAlign w:val="superscript"/>
        </w:rPr>
        <w:t>®</w:t>
      </w:r>
      <w:r w:rsidRPr="00F02AA8">
        <w:rPr>
          <w:rFonts w:ascii="Arial" w:hAnsi="Arial" w:cs="Arial"/>
          <w:sz w:val="19"/>
          <w:szCs w:val="19"/>
        </w:rPr>
        <w:t>, 11.2018</w:t>
      </w:r>
    </w:p>
    <w:p w14:paraId="5765126F" w14:textId="4EE27CF2" w:rsidR="0034049F" w:rsidRPr="00F02AA8" w:rsidRDefault="0034049F" w:rsidP="0034049F">
      <w:pPr>
        <w:pStyle w:val="Paragraphedeliste"/>
        <w:numPr>
          <w:ilvl w:val="0"/>
          <w:numId w:val="23"/>
        </w:numPr>
        <w:jc w:val="both"/>
        <w:rPr>
          <w:rFonts w:ascii="Arial" w:hAnsi="Arial" w:cs="Arial"/>
          <w:sz w:val="19"/>
          <w:szCs w:val="19"/>
        </w:rPr>
      </w:pPr>
      <w:r w:rsidRPr="00F02AA8">
        <w:rPr>
          <w:rFonts w:ascii="Arial" w:hAnsi="Arial" w:cs="Arial"/>
          <w:sz w:val="19"/>
          <w:szCs w:val="19"/>
        </w:rPr>
        <w:t>Documents Vifor « préparations i.v. à base de fer, version 3.0 du 12.10.2016</w:t>
      </w:r>
      <w:r w:rsidR="0035727E">
        <w:rPr>
          <w:rFonts w:ascii="Arial" w:hAnsi="Arial" w:cs="Arial"/>
          <w:sz w:val="19"/>
          <w:szCs w:val="19"/>
        </w:rPr>
        <w:t xml:space="preserve"> </w:t>
      </w:r>
      <w:hyperlink r:id="rId9" w:history="1">
        <w:r w:rsidR="0035727E" w:rsidRPr="00F02AA8">
          <w:rPr>
            <w:rStyle w:val="Lienhypertexte"/>
            <w:rFonts w:ascii="Arial" w:hAnsi="Arial" w:cs="Arial"/>
            <w:sz w:val="19"/>
            <w:szCs w:val="19"/>
          </w:rPr>
          <w:t>http://www.ferinject.ch/fr/content/resu</w:t>
        </w:r>
        <w:r w:rsidR="0035727E" w:rsidRPr="00F02AA8">
          <w:rPr>
            <w:rStyle w:val="Lienhypertexte"/>
            <w:rFonts w:ascii="Arial" w:hAnsi="Arial" w:cs="Arial"/>
            <w:sz w:val="19"/>
            <w:szCs w:val="19"/>
          </w:rPr>
          <w:t>m</w:t>
        </w:r>
        <w:r w:rsidR="0035727E" w:rsidRPr="00F02AA8">
          <w:rPr>
            <w:rStyle w:val="Lienhypertexte"/>
            <w:rFonts w:ascii="Arial" w:hAnsi="Arial" w:cs="Arial"/>
            <w:sz w:val="19"/>
            <w:szCs w:val="19"/>
          </w:rPr>
          <w:t>es_f/HCP-guide-preparations-iv-a-base-de-fer-v3.0.pdf</w:t>
        </w:r>
      </w:hyperlink>
      <w:r w:rsidR="0035727E" w:rsidRPr="00F02AA8">
        <w:rPr>
          <w:rStyle w:val="Lienhypertexte"/>
          <w:rFonts w:ascii="Arial" w:hAnsi="Arial" w:cs="Arial"/>
          <w:sz w:val="19"/>
          <w:szCs w:val="19"/>
        </w:rPr>
        <w:t>,</w:t>
      </w:r>
    </w:p>
    <w:p w14:paraId="0784296E" w14:textId="77777777" w:rsidR="0035727E" w:rsidRDefault="0034049F" w:rsidP="0035727E">
      <w:pPr>
        <w:pStyle w:val="Paragraphedeliste"/>
        <w:numPr>
          <w:ilvl w:val="0"/>
          <w:numId w:val="23"/>
        </w:numPr>
        <w:jc w:val="both"/>
        <w:rPr>
          <w:rFonts w:ascii="Arial" w:hAnsi="Arial" w:cs="Arial"/>
          <w:sz w:val="19"/>
          <w:szCs w:val="19"/>
        </w:rPr>
      </w:pPr>
      <w:r w:rsidRPr="00F02AA8">
        <w:rPr>
          <w:rFonts w:ascii="Arial" w:hAnsi="Arial" w:cs="Arial"/>
          <w:sz w:val="19"/>
          <w:szCs w:val="19"/>
        </w:rPr>
        <w:t>Document Vifor « recommandations pour une perfusion et injection adéquate avec Ferinject</w:t>
      </w:r>
      <w:r w:rsidRPr="00F02AA8">
        <w:rPr>
          <w:rFonts w:ascii="Arial" w:hAnsi="Arial" w:cs="Arial"/>
          <w:sz w:val="19"/>
          <w:szCs w:val="19"/>
          <w:vertAlign w:val="superscript"/>
        </w:rPr>
        <w:t>® »</w:t>
      </w:r>
      <w:r w:rsidRPr="00F02AA8">
        <w:rPr>
          <w:rFonts w:ascii="Arial" w:hAnsi="Arial" w:cs="Arial"/>
          <w:sz w:val="19"/>
          <w:szCs w:val="19"/>
        </w:rPr>
        <w:t xml:space="preserve">, 02.2017 </w:t>
      </w:r>
    </w:p>
    <w:p w14:paraId="256B8A1E" w14:textId="743625D1" w:rsidR="0035727E" w:rsidRPr="0035727E" w:rsidRDefault="0035727E" w:rsidP="0035727E">
      <w:pPr>
        <w:pStyle w:val="Paragraphedeliste"/>
        <w:jc w:val="both"/>
        <w:rPr>
          <w:rStyle w:val="Lienhypertexte"/>
          <w:rFonts w:ascii="Arial" w:hAnsi="Arial" w:cs="Arial"/>
          <w:color w:val="auto"/>
          <w:sz w:val="19"/>
          <w:szCs w:val="19"/>
          <w:u w:val="none"/>
        </w:rPr>
      </w:pPr>
      <w:hyperlink r:id="rId10" w:history="1">
        <w:r w:rsidR="0034049F" w:rsidRPr="00F02AA8">
          <w:rPr>
            <w:rStyle w:val="Lienhypertexte"/>
            <w:rFonts w:ascii="Arial" w:hAnsi="Arial" w:cs="Arial"/>
            <w:sz w:val="19"/>
            <w:szCs w:val="19"/>
          </w:rPr>
          <w:t>http://www.ferinject.ch/fr/content/resu</w:t>
        </w:r>
        <w:r w:rsidR="0034049F" w:rsidRPr="00F02AA8">
          <w:rPr>
            <w:rStyle w:val="Lienhypertexte"/>
            <w:rFonts w:ascii="Arial" w:hAnsi="Arial" w:cs="Arial"/>
            <w:sz w:val="19"/>
            <w:szCs w:val="19"/>
          </w:rPr>
          <w:t>m</w:t>
        </w:r>
        <w:r w:rsidR="0034049F" w:rsidRPr="00F02AA8">
          <w:rPr>
            <w:rStyle w:val="Lienhypertexte"/>
            <w:rFonts w:ascii="Arial" w:hAnsi="Arial" w:cs="Arial"/>
            <w:sz w:val="19"/>
            <w:szCs w:val="19"/>
          </w:rPr>
          <w:t>es_f/Patient-info-preparations-iv-a-base-de-fer-v3.0.pdf</w:t>
        </w:r>
      </w:hyperlink>
    </w:p>
    <w:p w14:paraId="57651271" w14:textId="77777777" w:rsidR="0034049F" w:rsidRPr="008104CA" w:rsidRDefault="0034049F" w:rsidP="0034049F">
      <w:pPr>
        <w:pStyle w:val="Paragraphedeliste"/>
        <w:numPr>
          <w:ilvl w:val="0"/>
          <w:numId w:val="23"/>
        </w:numPr>
        <w:jc w:val="both"/>
        <w:rPr>
          <w:rFonts w:ascii="Arial" w:hAnsi="Arial" w:cs="Arial"/>
          <w:sz w:val="19"/>
          <w:szCs w:val="19"/>
          <w:lang w:val="en-US"/>
        </w:rPr>
      </w:pPr>
      <w:r w:rsidRPr="008104CA">
        <w:rPr>
          <w:rFonts w:ascii="Arial" w:hAnsi="Arial" w:cs="Arial"/>
          <w:sz w:val="19"/>
          <w:szCs w:val="19"/>
          <w:lang w:val="en-US"/>
        </w:rPr>
        <w:t>Uptodate.com - Treatment of iron deficiency anemia in adults, 11.2018</w:t>
      </w:r>
    </w:p>
    <w:p w14:paraId="57651272" w14:textId="77777777" w:rsidR="0034049F" w:rsidRPr="00F02AA8" w:rsidRDefault="0034049F" w:rsidP="0034049F">
      <w:pPr>
        <w:pStyle w:val="Paragraphedeliste"/>
        <w:numPr>
          <w:ilvl w:val="0"/>
          <w:numId w:val="23"/>
        </w:numPr>
        <w:jc w:val="both"/>
        <w:rPr>
          <w:rFonts w:ascii="Arial" w:hAnsi="Arial" w:cs="Arial"/>
          <w:sz w:val="19"/>
          <w:szCs w:val="19"/>
        </w:rPr>
      </w:pPr>
      <w:r w:rsidRPr="00F02AA8">
        <w:rPr>
          <w:rFonts w:ascii="Arial" w:hAnsi="Arial" w:cs="Arial"/>
          <w:sz w:val="19"/>
          <w:szCs w:val="19"/>
        </w:rPr>
        <w:t>Celi J. et al. Anémie ferriprive, inflammatoire ou mixte : comment orienter le diagnostic ? Rev Med Suisse 2011 ; volume 7. 2018-2023</w:t>
      </w:r>
    </w:p>
    <w:p w14:paraId="57651273" w14:textId="77777777" w:rsidR="0034049F" w:rsidRPr="00EA1F92" w:rsidRDefault="0034049F" w:rsidP="0034049F">
      <w:pPr>
        <w:pStyle w:val="Paragraphedeliste"/>
        <w:jc w:val="both"/>
        <w:rPr>
          <w:rFonts w:ascii="Arial" w:hAnsi="Arial" w:cs="Arial"/>
          <w:sz w:val="19"/>
          <w:szCs w:val="19"/>
        </w:rPr>
      </w:pPr>
    </w:p>
    <w:sectPr w:rsidR="0034049F" w:rsidRPr="00EA1F92" w:rsidSect="0014443D">
      <w:headerReference w:type="default" r:id="rId11"/>
      <w:footerReference w:type="default" r:id="rId12"/>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651276" w14:textId="77777777" w:rsidR="00035BEE" w:rsidRDefault="00035BEE" w:rsidP="00B21930">
      <w:pPr>
        <w:spacing w:after="0" w:line="240" w:lineRule="auto"/>
      </w:pPr>
      <w:r>
        <w:separator/>
      </w:r>
    </w:p>
  </w:endnote>
  <w:endnote w:type="continuationSeparator" w:id="0">
    <w:p w14:paraId="57651277" w14:textId="77777777" w:rsidR="00035BEE" w:rsidRDefault="00035BEE" w:rsidP="00B21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802802"/>
      <w:docPartObj>
        <w:docPartGallery w:val="Page Numbers (Bottom of Page)"/>
        <w:docPartUnique/>
      </w:docPartObj>
    </w:sdtPr>
    <w:sdtEndPr>
      <w:rPr>
        <w:rFonts w:ascii="Arial" w:hAnsi="Arial" w:cs="Arial"/>
        <w:sz w:val="16"/>
        <w:szCs w:val="16"/>
      </w:rPr>
    </w:sdtEndPr>
    <w:sdtContent>
      <w:sdt>
        <w:sdtPr>
          <w:id w:val="2112545568"/>
          <w:docPartObj>
            <w:docPartGallery w:val="Page Numbers (Bottom of Page)"/>
            <w:docPartUnique/>
          </w:docPartObj>
        </w:sdtPr>
        <w:sdtEndPr/>
        <w:sdtContent>
          <w:p w14:paraId="5DB75CE8" w14:textId="77777777" w:rsidR="00E44C21" w:rsidRDefault="00E44C21" w:rsidP="00E44C21">
            <w:pPr>
              <w:pStyle w:val="Pieddepage"/>
              <w:tabs>
                <w:tab w:val="clear" w:pos="4536"/>
                <w:tab w:val="clear" w:pos="9072"/>
                <w:tab w:val="left" w:pos="3828"/>
                <w:tab w:val="right" w:pos="9923"/>
              </w:tabs>
            </w:pPr>
            <w:r>
              <w:rPr>
                <w:rFonts w:ascii="Arial" w:hAnsi="Arial" w:cs="Arial"/>
                <w:sz w:val="16"/>
                <w:szCs w:val="16"/>
              </w:rPr>
              <w:t>Auteur : O. Michel | 05.2020</w:t>
            </w:r>
            <w:r>
              <w:rPr>
                <w:rFonts w:ascii="Arial" w:hAnsi="Arial" w:cs="Arial"/>
                <w:sz w:val="16"/>
                <w:szCs w:val="16"/>
              </w:rPr>
              <w:tab/>
              <w:t xml:space="preserve">Ce document est destiné en premier lieu aux médecins et soignants des </w:t>
            </w:r>
          </w:p>
          <w:p w14:paraId="5E741043" w14:textId="1630D7E3" w:rsidR="00E44C21" w:rsidRDefault="0035727E" w:rsidP="00E44C21">
            <w:pPr>
              <w:pStyle w:val="Pieddepage"/>
              <w:tabs>
                <w:tab w:val="clear" w:pos="4536"/>
                <w:tab w:val="clear" w:pos="9072"/>
                <w:tab w:val="left" w:pos="3828"/>
                <w:tab w:val="right" w:pos="9923"/>
              </w:tabs>
              <w:rPr>
                <w:rFonts w:ascii="Arial" w:hAnsi="Arial" w:cs="Arial"/>
                <w:sz w:val="16"/>
                <w:szCs w:val="16"/>
              </w:rPr>
            </w:pPr>
            <w:r>
              <w:rPr>
                <w:rFonts w:ascii="Arial" w:hAnsi="Arial" w:cs="Arial"/>
                <w:sz w:val="16"/>
                <w:szCs w:val="16"/>
              </w:rPr>
              <w:t>GED.PRC.184 – Révision 02</w:t>
            </w:r>
            <w:r w:rsidR="00E44C21">
              <w:rPr>
                <w:rFonts w:ascii="Arial" w:hAnsi="Arial" w:cs="Arial"/>
                <w:sz w:val="16"/>
                <w:szCs w:val="16"/>
              </w:rPr>
              <w:tab/>
              <w:t xml:space="preserve">eHnv, HIB, PSVJ et RSBJ. Nous déclinons toute responsabilité pour une </w:t>
            </w:r>
          </w:p>
          <w:p w14:paraId="5765127E" w14:textId="4EEBC6B3" w:rsidR="00B21930" w:rsidRPr="00BB4089" w:rsidRDefault="00E44C21" w:rsidP="00E44C21">
            <w:pPr>
              <w:pStyle w:val="Pieddepage"/>
              <w:tabs>
                <w:tab w:val="clear" w:pos="4536"/>
                <w:tab w:val="clear" w:pos="9072"/>
                <w:tab w:val="left" w:pos="3828"/>
                <w:tab w:val="right" w:pos="9923"/>
              </w:tabs>
              <w:rPr>
                <w:rFonts w:ascii="Arial" w:hAnsi="Arial" w:cs="Arial"/>
                <w:sz w:val="16"/>
                <w:szCs w:val="16"/>
              </w:rPr>
            </w:pPr>
            <w:r>
              <w:rPr>
                <w:rFonts w:ascii="Arial" w:hAnsi="Arial" w:cs="Arial"/>
                <w:sz w:val="16"/>
                <w:szCs w:val="16"/>
              </w:rPr>
              <w:tab/>
              <w:t>utilisation par des tiers en dehors de ces institutions.</w:t>
            </w:r>
            <w:r>
              <w:rPr>
                <w:rFonts w:ascii="Arial" w:hAnsi="Arial" w:cs="Arial"/>
                <w:sz w:val="16"/>
                <w:szCs w:val="16"/>
              </w:rPr>
              <w:tab/>
            </w:r>
            <w:r>
              <w:rPr>
                <w:rFonts w:ascii="Arial" w:hAnsi="Arial" w:cs="Arial"/>
                <w:sz w:val="16"/>
                <w:szCs w:val="16"/>
              </w:rPr>
              <w:fldChar w:fldCharType="begin"/>
            </w:r>
            <w:r>
              <w:rPr>
                <w:rFonts w:ascii="Arial" w:hAnsi="Arial" w:cs="Arial"/>
                <w:sz w:val="16"/>
                <w:szCs w:val="16"/>
              </w:rPr>
              <w:instrText>PAGE   \* MERGEFORMAT</w:instrText>
            </w:r>
            <w:r>
              <w:rPr>
                <w:rFonts w:ascii="Arial" w:hAnsi="Arial" w:cs="Arial"/>
                <w:sz w:val="16"/>
                <w:szCs w:val="16"/>
              </w:rPr>
              <w:fldChar w:fldCharType="separate"/>
            </w:r>
            <w:r w:rsidR="0035727E">
              <w:rPr>
                <w:rFonts w:ascii="Arial" w:hAnsi="Arial" w:cs="Arial"/>
                <w:noProof/>
                <w:sz w:val="16"/>
                <w:szCs w:val="16"/>
              </w:rPr>
              <w:t>1</w:t>
            </w:r>
            <w:r>
              <w:rPr>
                <w:rFonts w:ascii="Arial" w:hAnsi="Arial" w:cs="Arial"/>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51274" w14:textId="77777777" w:rsidR="00035BEE" w:rsidRDefault="00035BEE" w:rsidP="00B21930">
      <w:pPr>
        <w:spacing w:after="0" w:line="240" w:lineRule="auto"/>
      </w:pPr>
      <w:r>
        <w:separator/>
      </w:r>
    </w:p>
  </w:footnote>
  <w:footnote w:type="continuationSeparator" w:id="0">
    <w:p w14:paraId="57651275" w14:textId="77777777" w:rsidR="00035BEE" w:rsidRDefault="00035BEE" w:rsidP="00B219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51279" w14:textId="520D6639" w:rsidR="00BC69B8" w:rsidRDefault="0035727E">
    <w:pPr>
      <w:pStyle w:val="En-tte"/>
    </w:pPr>
    <w:r>
      <w:rPr>
        <w:noProof/>
        <w:lang w:eastAsia="fr-CH"/>
      </w:rPr>
      <w:drawing>
        <wp:anchor distT="0" distB="0" distL="114300" distR="114300" simplePos="0" relativeHeight="251659264" behindDoc="0" locked="0" layoutInCell="1" allowOverlap="1" wp14:anchorId="57651281" wp14:editId="08DB89A9">
          <wp:simplePos x="0" y="0"/>
          <wp:positionH relativeFrom="column">
            <wp:posOffset>4468968</wp:posOffset>
          </wp:positionH>
          <wp:positionV relativeFrom="paragraph">
            <wp:posOffset>-290195</wp:posOffset>
          </wp:positionV>
          <wp:extent cx="1137684" cy="657778"/>
          <wp:effectExtent l="0" t="0" r="571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137684" cy="657778"/>
                  </a:xfrm>
                  <a:prstGeom prst="rect">
                    <a:avLst/>
                  </a:prstGeom>
                </pic:spPr>
              </pic:pic>
            </a:graphicData>
          </a:graphic>
          <wp14:sizeRelH relativeFrom="page">
            <wp14:pctWidth>0</wp14:pctWidth>
          </wp14:sizeRelH>
          <wp14:sizeRelV relativeFrom="page">
            <wp14:pctHeight>0</wp14:pctHeight>
          </wp14:sizeRelV>
        </wp:anchor>
      </w:drawing>
    </w:r>
    <w:r w:rsidRPr="0035727E">
      <w:rPr>
        <w:noProof/>
        <w:lang w:eastAsia="fr-CH"/>
      </w:rPr>
      <w:drawing>
        <wp:anchor distT="0" distB="0" distL="114300" distR="114300" simplePos="0" relativeHeight="251663360" behindDoc="0" locked="0" layoutInCell="1" allowOverlap="1" wp14:anchorId="531D4DCA" wp14:editId="23C9859F">
          <wp:simplePos x="0" y="0"/>
          <wp:positionH relativeFrom="column">
            <wp:posOffset>2334895</wp:posOffset>
          </wp:positionH>
          <wp:positionV relativeFrom="paragraph">
            <wp:posOffset>-313690</wp:posOffset>
          </wp:positionV>
          <wp:extent cx="2144395" cy="690880"/>
          <wp:effectExtent l="0" t="0" r="8255"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l="54234" r="-619" b="10854"/>
                  <a:stretch/>
                </pic:blipFill>
                <pic:spPr bwMode="auto">
                  <a:xfrm>
                    <a:off x="0" y="0"/>
                    <a:ext cx="2144395" cy="690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5727E">
      <w:rPr>
        <w:noProof/>
        <w:lang w:eastAsia="fr-CH"/>
      </w:rPr>
      <w:drawing>
        <wp:anchor distT="0" distB="0" distL="114300" distR="114300" simplePos="0" relativeHeight="251662336" behindDoc="0" locked="0" layoutInCell="1" allowOverlap="1" wp14:anchorId="2EC5F3D7" wp14:editId="15561DFF">
          <wp:simplePos x="0" y="0"/>
          <wp:positionH relativeFrom="margin">
            <wp:posOffset>804545</wp:posOffset>
          </wp:positionH>
          <wp:positionV relativeFrom="paragraph">
            <wp:posOffset>-267335</wp:posOffset>
          </wp:positionV>
          <wp:extent cx="1438910" cy="594995"/>
          <wp:effectExtent l="0" t="0" r="889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cstate="print">
                    <a:extLst>
                      <a:ext uri="{28A0092B-C50C-407E-A947-70E740481C1C}">
                        <a14:useLocalDpi xmlns:a14="http://schemas.microsoft.com/office/drawing/2010/main" val="0"/>
                      </a:ext>
                    </a:extLst>
                  </a:blip>
                  <a:stretch>
                    <a:fillRect/>
                  </a:stretch>
                </pic:blipFill>
                <pic:spPr>
                  <a:xfrm>
                    <a:off x="0" y="0"/>
                    <a:ext cx="1438910" cy="594995"/>
                  </a:xfrm>
                  <a:prstGeom prst="rect">
                    <a:avLst/>
                  </a:prstGeom>
                </pic:spPr>
              </pic:pic>
            </a:graphicData>
          </a:graphic>
          <wp14:sizeRelH relativeFrom="page">
            <wp14:pctWidth>0</wp14:pctWidth>
          </wp14:sizeRelH>
          <wp14:sizeRelV relativeFrom="page">
            <wp14:pctHeight>0</wp14:pctHeight>
          </wp14:sizeRelV>
        </wp:anchor>
      </w:drawing>
    </w:r>
    <w:r w:rsidRPr="0035727E">
      <w:rPr>
        <w:noProof/>
        <w:lang w:eastAsia="fr-CH"/>
      </w:rPr>
      <w:drawing>
        <wp:anchor distT="0" distB="0" distL="114300" distR="114300" simplePos="0" relativeHeight="251661312" behindDoc="0" locked="0" layoutInCell="1" allowOverlap="1" wp14:anchorId="73637C65" wp14:editId="4F9C4F99">
          <wp:simplePos x="0" y="0"/>
          <wp:positionH relativeFrom="column">
            <wp:posOffset>-815502</wp:posOffset>
          </wp:positionH>
          <wp:positionV relativeFrom="paragraph">
            <wp:posOffset>-360045</wp:posOffset>
          </wp:positionV>
          <wp:extent cx="1466850" cy="775335"/>
          <wp:effectExtent l="0" t="0" r="0" b="571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
                    <a:extLst>
                      <a:ext uri="{28A0092B-C50C-407E-A947-70E740481C1C}">
                        <a14:useLocalDpi xmlns:a14="http://schemas.microsoft.com/office/drawing/2010/main" val="0"/>
                      </a:ext>
                    </a:extLst>
                  </a:blip>
                  <a:srcRect r="68243"/>
                  <a:stretch/>
                </pic:blipFill>
                <pic:spPr bwMode="auto">
                  <a:xfrm>
                    <a:off x="0" y="0"/>
                    <a:ext cx="1466850" cy="77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9F3"/>
    <w:multiLevelType w:val="hybridMultilevel"/>
    <w:tmpl w:val="79A4237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92C041A"/>
    <w:multiLevelType w:val="hybridMultilevel"/>
    <w:tmpl w:val="247029E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B377CC4"/>
    <w:multiLevelType w:val="hybridMultilevel"/>
    <w:tmpl w:val="5A40A41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CE437FD"/>
    <w:multiLevelType w:val="hybridMultilevel"/>
    <w:tmpl w:val="3E1E5DEC"/>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5730FAC"/>
    <w:multiLevelType w:val="hybridMultilevel"/>
    <w:tmpl w:val="F822D848"/>
    <w:lvl w:ilvl="0" w:tplc="100C000F">
      <w:start w:val="1"/>
      <w:numFmt w:val="decimal"/>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5" w15:restartNumberingAfterBreak="0">
    <w:nsid w:val="1575693E"/>
    <w:multiLevelType w:val="hybridMultilevel"/>
    <w:tmpl w:val="A0463F86"/>
    <w:lvl w:ilvl="0" w:tplc="CCDCB3D6">
      <w:numFmt w:val="bullet"/>
      <w:lvlText w:val="-"/>
      <w:lvlJc w:val="left"/>
      <w:pPr>
        <w:ind w:left="1003" w:hanging="360"/>
      </w:pPr>
      <w:rPr>
        <w:rFonts w:ascii="Arial" w:eastAsiaTheme="minorHAnsi" w:hAnsi="Arial" w:cs="Arial" w:hint="default"/>
        <w:sz w:val="19"/>
      </w:rPr>
    </w:lvl>
    <w:lvl w:ilvl="1" w:tplc="100C0003" w:tentative="1">
      <w:start w:val="1"/>
      <w:numFmt w:val="bullet"/>
      <w:lvlText w:val="o"/>
      <w:lvlJc w:val="left"/>
      <w:pPr>
        <w:ind w:left="1723" w:hanging="360"/>
      </w:pPr>
      <w:rPr>
        <w:rFonts w:ascii="Courier New" w:hAnsi="Courier New" w:cs="Courier New" w:hint="default"/>
      </w:rPr>
    </w:lvl>
    <w:lvl w:ilvl="2" w:tplc="100C0005" w:tentative="1">
      <w:start w:val="1"/>
      <w:numFmt w:val="bullet"/>
      <w:lvlText w:val=""/>
      <w:lvlJc w:val="left"/>
      <w:pPr>
        <w:ind w:left="2443" w:hanging="360"/>
      </w:pPr>
      <w:rPr>
        <w:rFonts w:ascii="Wingdings" w:hAnsi="Wingdings" w:hint="default"/>
      </w:rPr>
    </w:lvl>
    <w:lvl w:ilvl="3" w:tplc="100C0001" w:tentative="1">
      <w:start w:val="1"/>
      <w:numFmt w:val="bullet"/>
      <w:lvlText w:val=""/>
      <w:lvlJc w:val="left"/>
      <w:pPr>
        <w:ind w:left="3163" w:hanging="360"/>
      </w:pPr>
      <w:rPr>
        <w:rFonts w:ascii="Symbol" w:hAnsi="Symbol" w:hint="default"/>
      </w:rPr>
    </w:lvl>
    <w:lvl w:ilvl="4" w:tplc="100C0003" w:tentative="1">
      <w:start w:val="1"/>
      <w:numFmt w:val="bullet"/>
      <w:lvlText w:val="o"/>
      <w:lvlJc w:val="left"/>
      <w:pPr>
        <w:ind w:left="3883" w:hanging="360"/>
      </w:pPr>
      <w:rPr>
        <w:rFonts w:ascii="Courier New" w:hAnsi="Courier New" w:cs="Courier New" w:hint="default"/>
      </w:rPr>
    </w:lvl>
    <w:lvl w:ilvl="5" w:tplc="100C0005" w:tentative="1">
      <w:start w:val="1"/>
      <w:numFmt w:val="bullet"/>
      <w:lvlText w:val=""/>
      <w:lvlJc w:val="left"/>
      <w:pPr>
        <w:ind w:left="4603" w:hanging="360"/>
      </w:pPr>
      <w:rPr>
        <w:rFonts w:ascii="Wingdings" w:hAnsi="Wingdings" w:hint="default"/>
      </w:rPr>
    </w:lvl>
    <w:lvl w:ilvl="6" w:tplc="100C0001" w:tentative="1">
      <w:start w:val="1"/>
      <w:numFmt w:val="bullet"/>
      <w:lvlText w:val=""/>
      <w:lvlJc w:val="left"/>
      <w:pPr>
        <w:ind w:left="5323" w:hanging="360"/>
      </w:pPr>
      <w:rPr>
        <w:rFonts w:ascii="Symbol" w:hAnsi="Symbol" w:hint="default"/>
      </w:rPr>
    </w:lvl>
    <w:lvl w:ilvl="7" w:tplc="100C0003" w:tentative="1">
      <w:start w:val="1"/>
      <w:numFmt w:val="bullet"/>
      <w:lvlText w:val="o"/>
      <w:lvlJc w:val="left"/>
      <w:pPr>
        <w:ind w:left="6043" w:hanging="360"/>
      </w:pPr>
      <w:rPr>
        <w:rFonts w:ascii="Courier New" w:hAnsi="Courier New" w:cs="Courier New" w:hint="default"/>
      </w:rPr>
    </w:lvl>
    <w:lvl w:ilvl="8" w:tplc="100C0005" w:tentative="1">
      <w:start w:val="1"/>
      <w:numFmt w:val="bullet"/>
      <w:lvlText w:val=""/>
      <w:lvlJc w:val="left"/>
      <w:pPr>
        <w:ind w:left="6763" w:hanging="360"/>
      </w:pPr>
      <w:rPr>
        <w:rFonts w:ascii="Wingdings" w:hAnsi="Wingdings" w:hint="default"/>
      </w:rPr>
    </w:lvl>
  </w:abstractNum>
  <w:abstractNum w:abstractNumId="6" w15:restartNumberingAfterBreak="0">
    <w:nsid w:val="161672B5"/>
    <w:multiLevelType w:val="hybridMultilevel"/>
    <w:tmpl w:val="D0FCEC4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1BC472E2"/>
    <w:multiLevelType w:val="hybridMultilevel"/>
    <w:tmpl w:val="68D2D87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8" w15:restartNumberingAfterBreak="0">
    <w:nsid w:val="1DA8696C"/>
    <w:multiLevelType w:val="hybridMultilevel"/>
    <w:tmpl w:val="9B98A7F4"/>
    <w:lvl w:ilvl="0" w:tplc="100C000F">
      <w:start w:val="1"/>
      <w:numFmt w:val="decimal"/>
      <w:lvlText w:val="%1."/>
      <w:lvlJc w:val="left"/>
      <w:pPr>
        <w:ind w:left="720" w:hanging="360"/>
      </w:pPr>
      <w:rPr>
        <w:rFonts w:hint="default"/>
      </w:rPr>
    </w:lvl>
    <w:lvl w:ilvl="1" w:tplc="100C000F">
      <w:start w:val="1"/>
      <w:numFmt w:val="decimal"/>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23940DE8"/>
    <w:multiLevelType w:val="hybridMultilevel"/>
    <w:tmpl w:val="6E10B3C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28D77111"/>
    <w:multiLevelType w:val="hybridMultilevel"/>
    <w:tmpl w:val="79A4237C"/>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29E74159"/>
    <w:multiLevelType w:val="hybridMultilevel"/>
    <w:tmpl w:val="DECCD108"/>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2" w15:restartNumberingAfterBreak="0">
    <w:nsid w:val="2A1B7A30"/>
    <w:multiLevelType w:val="hybridMultilevel"/>
    <w:tmpl w:val="DEC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3" w15:restartNumberingAfterBreak="0">
    <w:nsid w:val="31E13AF2"/>
    <w:multiLevelType w:val="hybridMultilevel"/>
    <w:tmpl w:val="35267556"/>
    <w:lvl w:ilvl="0" w:tplc="CCDCB3D6">
      <w:numFmt w:val="bullet"/>
      <w:lvlText w:val="-"/>
      <w:lvlJc w:val="left"/>
      <w:pPr>
        <w:ind w:left="720"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3AA4E4F"/>
    <w:multiLevelType w:val="hybridMultilevel"/>
    <w:tmpl w:val="D5F81FF2"/>
    <w:lvl w:ilvl="0" w:tplc="CCDCB3D6">
      <w:numFmt w:val="bullet"/>
      <w:lvlText w:val="-"/>
      <w:lvlJc w:val="left"/>
      <w:pPr>
        <w:ind w:left="1080" w:hanging="360"/>
      </w:pPr>
      <w:rPr>
        <w:rFonts w:ascii="Arial" w:eastAsiaTheme="minorHAnsi" w:hAnsi="Arial" w:cs="Arial" w:hint="default"/>
        <w:sz w:val="19"/>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15" w15:restartNumberingAfterBreak="0">
    <w:nsid w:val="3D3B3BD8"/>
    <w:multiLevelType w:val="hybridMultilevel"/>
    <w:tmpl w:val="8CC60AB2"/>
    <w:lvl w:ilvl="0" w:tplc="100C000F">
      <w:start w:val="1"/>
      <w:numFmt w:val="decimal"/>
      <w:lvlText w:val="%1."/>
      <w:lvlJc w:val="left"/>
      <w:pPr>
        <w:ind w:left="720" w:hanging="360"/>
      </w:pPr>
      <w:rPr>
        <w:rFont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3E933DBC"/>
    <w:multiLevelType w:val="hybridMultilevel"/>
    <w:tmpl w:val="DEAE77CE"/>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049719E"/>
    <w:multiLevelType w:val="hybridMultilevel"/>
    <w:tmpl w:val="E404F7AA"/>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407E51C6"/>
    <w:multiLevelType w:val="hybridMultilevel"/>
    <w:tmpl w:val="DECCD10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435432A9"/>
    <w:multiLevelType w:val="hybridMultilevel"/>
    <w:tmpl w:val="22C433E0"/>
    <w:lvl w:ilvl="0" w:tplc="CCDCB3D6">
      <w:numFmt w:val="bullet"/>
      <w:lvlText w:val="-"/>
      <w:lvlJc w:val="left"/>
      <w:pPr>
        <w:ind w:left="720" w:hanging="360"/>
      </w:pPr>
      <w:rPr>
        <w:rFonts w:ascii="Arial" w:eastAsiaTheme="minorHAnsi" w:hAnsi="Arial" w:cs="Arial" w:hint="default"/>
        <w:sz w:val="19"/>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477C2C17"/>
    <w:multiLevelType w:val="hybridMultilevel"/>
    <w:tmpl w:val="AC22211E"/>
    <w:lvl w:ilvl="0" w:tplc="CCDCB3D6">
      <w:numFmt w:val="bullet"/>
      <w:lvlText w:val="-"/>
      <w:lvlJc w:val="left"/>
      <w:pPr>
        <w:ind w:left="643" w:hanging="360"/>
      </w:pPr>
      <w:rPr>
        <w:rFonts w:ascii="Arial" w:eastAsiaTheme="minorHAnsi" w:hAnsi="Arial" w:cs="Arial" w:hint="default"/>
        <w:sz w:val="19"/>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4A8178CE"/>
    <w:multiLevelType w:val="hybridMultilevel"/>
    <w:tmpl w:val="B0C880E2"/>
    <w:lvl w:ilvl="0" w:tplc="CCDCB3D6">
      <w:numFmt w:val="bullet"/>
      <w:lvlText w:val="-"/>
      <w:lvlJc w:val="left"/>
      <w:pPr>
        <w:ind w:left="720"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4BA370E7"/>
    <w:multiLevelType w:val="hybridMultilevel"/>
    <w:tmpl w:val="3E98A2BA"/>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4E654ECA"/>
    <w:multiLevelType w:val="hybridMultilevel"/>
    <w:tmpl w:val="B536625A"/>
    <w:lvl w:ilvl="0" w:tplc="4E0A48FE">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539711B5"/>
    <w:multiLevelType w:val="hybridMultilevel"/>
    <w:tmpl w:val="5A001752"/>
    <w:lvl w:ilvl="0" w:tplc="41BA1252">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5BD95919"/>
    <w:multiLevelType w:val="hybridMultilevel"/>
    <w:tmpl w:val="C012185C"/>
    <w:lvl w:ilvl="0" w:tplc="100C000F">
      <w:start w:val="1"/>
      <w:numFmt w:val="decimal"/>
      <w:lvlText w:val="%1."/>
      <w:lvlJc w:val="left"/>
      <w:pPr>
        <w:ind w:left="989" w:hanging="360"/>
      </w:pPr>
    </w:lvl>
    <w:lvl w:ilvl="1" w:tplc="100C0019" w:tentative="1">
      <w:start w:val="1"/>
      <w:numFmt w:val="lowerLetter"/>
      <w:lvlText w:val="%2."/>
      <w:lvlJc w:val="left"/>
      <w:pPr>
        <w:ind w:left="1709" w:hanging="360"/>
      </w:pPr>
    </w:lvl>
    <w:lvl w:ilvl="2" w:tplc="100C001B" w:tentative="1">
      <w:start w:val="1"/>
      <w:numFmt w:val="lowerRoman"/>
      <w:lvlText w:val="%3."/>
      <w:lvlJc w:val="right"/>
      <w:pPr>
        <w:ind w:left="2429" w:hanging="180"/>
      </w:pPr>
    </w:lvl>
    <w:lvl w:ilvl="3" w:tplc="100C000F" w:tentative="1">
      <w:start w:val="1"/>
      <w:numFmt w:val="decimal"/>
      <w:lvlText w:val="%4."/>
      <w:lvlJc w:val="left"/>
      <w:pPr>
        <w:ind w:left="3149" w:hanging="360"/>
      </w:pPr>
    </w:lvl>
    <w:lvl w:ilvl="4" w:tplc="100C0019" w:tentative="1">
      <w:start w:val="1"/>
      <w:numFmt w:val="lowerLetter"/>
      <w:lvlText w:val="%5."/>
      <w:lvlJc w:val="left"/>
      <w:pPr>
        <w:ind w:left="3869" w:hanging="360"/>
      </w:pPr>
    </w:lvl>
    <w:lvl w:ilvl="5" w:tplc="100C001B" w:tentative="1">
      <w:start w:val="1"/>
      <w:numFmt w:val="lowerRoman"/>
      <w:lvlText w:val="%6."/>
      <w:lvlJc w:val="right"/>
      <w:pPr>
        <w:ind w:left="4589" w:hanging="180"/>
      </w:pPr>
    </w:lvl>
    <w:lvl w:ilvl="6" w:tplc="100C000F" w:tentative="1">
      <w:start w:val="1"/>
      <w:numFmt w:val="decimal"/>
      <w:lvlText w:val="%7."/>
      <w:lvlJc w:val="left"/>
      <w:pPr>
        <w:ind w:left="5309" w:hanging="360"/>
      </w:pPr>
    </w:lvl>
    <w:lvl w:ilvl="7" w:tplc="100C0019" w:tentative="1">
      <w:start w:val="1"/>
      <w:numFmt w:val="lowerLetter"/>
      <w:lvlText w:val="%8."/>
      <w:lvlJc w:val="left"/>
      <w:pPr>
        <w:ind w:left="6029" w:hanging="360"/>
      </w:pPr>
    </w:lvl>
    <w:lvl w:ilvl="8" w:tplc="100C001B" w:tentative="1">
      <w:start w:val="1"/>
      <w:numFmt w:val="lowerRoman"/>
      <w:lvlText w:val="%9."/>
      <w:lvlJc w:val="right"/>
      <w:pPr>
        <w:ind w:left="6749" w:hanging="180"/>
      </w:pPr>
    </w:lvl>
  </w:abstractNum>
  <w:abstractNum w:abstractNumId="26" w15:restartNumberingAfterBreak="0">
    <w:nsid w:val="65897BA8"/>
    <w:multiLevelType w:val="hybridMultilevel"/>
    <w:tmpl w:val="1868AD80"/>
    <w:lvl w:ilvl="0" w:tplc="CCDCB3D6">
      <w:numFmt w:val="bullet"/>
      <w:lvlText w:val="-"/>
      <w:lvlJc w:val="left"/>
      <w:pPr>
        <w:ind w:left="720" w:hanging="360"/>
      </w:pPr>
      <w:rPr>
        <w:rFonts w:ascii="Arial" w:eastAsiaTheme="minorHAnsi" w:hAnsi="Arial" w:cs="Arial" w:hint="default"/>
        <w:sz w:val="19"/>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67D0588A"/>
    <w:multiLevelType w:val="hybridMultilevel"/>
    <w:tmpl w:val="EB747FD2"/>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15:restartNumberingAfterBreak="0">
    <w:nsid w:val="71E47F62"/>
    <w:multiLevelType w:val="hybridMultilevel"/>
    <w:tmpl w:val="8E3E63B4"/>
    <w:lvl w:ilvl="0" w:tplc="100C000F">
      <w:start w:val="1"/>
      <w:numFmt w:val="decimal"/>
      <w:lvlText w:val="%1."/>
      <w:lvlJc w:val="left"/>
      <w:pPr>
        <w:ind w:left="720" w:hanging="360"/>
      </w:pPr>
    </w:lvl>
    <w:lvl w:ilvl="1" w:tplc="7B749664">
      <w:start w:val="2"/>
      <w:numFmt w:val="bullet"/>
      <w:lvlText w:val=""/>
      <w:lvlJc w:val="left"/>
      <w:pPr>
        <w:ind w:left="1440" w:hanging="360"/>
      </w:pPr>
      <w:rPr>
        <w:rFonts w:ascii="Symbol" w:eastAsiaTheme="minorHAnsi" w:hAnsi="Symbol"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9" w15:restartNumberingAfterBreak="0">
    <w:nsid w:val="72F90214"/>
    <w:multiLevelType w:val="hybridMultilevel"/>
    <w:tmpl w:val="F53CC750"/>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0" w15:restartNumberingAfterBreak="0">
    <w:nsid w:val="7A043C02"/>
    <w:multiLevelType w:val="hybridMultilevel"/>
    <w:tmpl w:val="A1B400AA"/>
    <w:lvl w:ilvl="0" w:tplc="100C000F">
      <w:start w:val="1"/>
      <w:numFmt w:val="decimal"/>
      <w:lvlText w:val="%1."/>
      <w:lvlJc w:val="left"/>
      <w:pPr>
        <w:ind w:left="720" w:hanging="360"/>
      </w:pPr>
    </w:lvl>
    <w:lvl w:ilvl="1" w:tplc="CCDCB3D6">
      <w:numFmt w:val="bullet"/>
      <w:lvlText w:val="-"/>
      <w:lvlJc w:val="left"/>
      <w:pPr>
        <w:ind w:left="1440" w:hanging="360"/>
      </w:pPr>
      <w:rPr>
        <w:rFonts w:ascii="Arial" w:eastAsiaTheme="minorHAnsi" w:hAnsi="Arial" w:cs="Arial" w:hint="default"/>
        <w:sz w:val="19"/>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1" w15:restartNumberingAfterBreak="0">
    <w:nsid w:val="7D2F54F3"/>
    <w:multiLevelType w:val="hybridMultilevel"/>
    <w:tmpl w:val="8F6C8CDE"/>
    <w:lvl w:ilvl="0" w:tplc="100C000F">
      <w:start w:val="1"/>
      <w:numFmt w:val="decimal"/>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24"/>
  </w:num>
  <w:num w:numId="2">
    <w:abstractNumId w:val="20"/>
  </w:num>
  <w:num w:numId="3">
    <w:abstractNumId w:val="10"/>
  </w:num>
  <w:num w:numId="4">
    <w:abstractNumId w:val="7"/>
  </w:num>
  <w:num w:numId="5">
    <w:abstractNumId w:val="28"/>
  </w:num>
  <w:num w:numId="6">
    <w:abstractNumId w:val="22"/>
  </w:num>
  <w:num w:numId="7">
    <w:abstractNumId w:val="16"/>
  </w:num>
  <w:num w:numId="8">
    <w:abstractNumId w:val="17"/>
  </w:num>
  <w:num w:numId="9">
    <w:abstractNumId w:val="2"/>
  </w:num>
  <w:num w:numId="10">
    <w:abstractNumId w:val="6"/>
  </w:num>
  <w:num w:numId="11">
    <w:abstractNumId w:val="29"/>
  </w:num>
  <w:num w:numId="12">
    <w:abstractNumId w:val="31"/>
  </w:num>
  <w:num w:numId="13">
    <w:abstractNumId w:val="0"/>
  </w:num>
  <w:num w:numId="14">
    <w:abstractNumId w:val="12"/>
  </w:num>
  <w:num w:numId="15">
    <w:abstractNumId w:val="18"/>
  </w:num>
  <w:num w:numId="16">
    <w:abstractNumId w:val="23"/>
  </w:num>
  <w:num w:numId="17">
    <w:abstractNumId w:val="11"/>
  </w:num>
  <w:num w:numId="18">
    <w:abstractNumId w:val="15"/>
  </w:num>
  <w:num w:numId="19">
    <w:abstractNumId w:val="8"/>
  </w:num>
  <w:num w:numId="20">
    <w:abstractNumId w:val="19"/>
  </w:num>
  <w:num w:numId="21">
    <w:abstractNumId w:val="3"/>
  </w:num>
  <w:num w:numId="22">
    <w:abstractNumId w:val="9"/>
  </w:num>
  <w:num w:numId="23">
    <w:abstractNumId w:val="21"/>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7"/>
  </w:num>
  <w:num w:numId="27">
    <w:abstractNumId w:val="26"/>
  </w:num>
  <w:num w:numId="28">
    <w:abstractNumId w:val="13"/>
  </w:num>
  <w:num w:numId="29">
    <w:abstractNumId w:val="14"/>
  </w:num>
  <w:num w:numId="30">
    <w:abstractNumId w:val="5"/>
  </w:num>
  <w:num w:numId="31">
    <w:abstractNumId w:val="25"/>
  </w:num>
  <w:num w:numId="32">
    <w:abstractNumId w:val="4"/>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cumentProtection w:edit="forms" w:enforcement="1" w:cryptProviderType="rsaAES" w:cryptAlgorithmClass="hash" w:cryptAlgorithmType="typeAny" w:cryptAlgorithmSid="14" w:cryptSpinCount="100000" w:hash="J+c2ptCQm8UCnHBwXcyo81QXVTCUWtTTPjU9lA1WGbAuVPkynNbgCVg7Wv4bc5Ct6Vtl8HL111lmAZAObQ9kMA==" w:salt="JGavPrx0FIppzql2GLSSsg=="/>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7B"/>
    <w:rsid w:val="00006BBF"/>
    <w:rsid w:val="000211EB"/>
    <w:rsid w:val="000256E8"/>
    <w:rsid w:val="00035BEE"/>
    <w:rsid w:val="000375BC"/>
    <w:rsid w:val="00066300"/>
    <w:rsid w:val="00081487"/>
    <w:rsid w:val="000911F8"/>
    <w:rsid w:val="00092C5B"/>
    <w:rsid w:val="000A2CE4"/>
    <w:rsid w:val="000A5319"/>
    <w:rsid w:val="000B51D1"/>
    <w:rsid w:val="000B7C9A"/>
    <w:rsid w:val="000D039B"/>
    <w:rsid w:val="000D06D9"/>
    <w:rsid w:val="000D5E3B"/>
    <w:rsid w:val="000E45F4"/>
    <w:rsid w:val="000E4AAA"/>
    <w:rsid w:val="000E76CE"/>
    <w:rsid w:val="000F3A7B"/>
    <w:rsid w:val="00106060"/>
    <w:rsid w:val="0010736B"/>
    <w:rsid w:val="001078E2"/>
    <w:rsid w:val="001248B0"/>
    <w:rsid w:val="0014443D"/>
    <w:rsid w:val="00154221"/>
    <w:rsid w:val="00155CB9"/>
    <w:rsid w:val="00170C32"/>
    <w:rsid w:val="00197619"/>
    <w:rsid w:val="001C1076"/>
    <w:rsid w:val="001C1F67"/>
    <w:rsid w:val="001C2231"/>
    <w:rsid w:val="001C50ED"/>
    <w:rsid w:val="001C5113"/>
    <w:rsid w:val="001D1413"/>
    <w:rsid w:val="001D4386"/>
    <w:rsid w:val="001F18D1"/>
    <w:rsid w:val="001F7877"/>
    <w:rsid w:val="00201958"/>
    <w:rsid w:val="00205D6A"/>
    <w:rsid w:val="00217F89"/>
    <w:rsid w:val="002226E7"/>
    <w:rsid w:val="00226577"/>
    <w:rsid w:val="00231E1F"/>
    <w:rsid w:val="00242FE1"/>
    <w:rsid w:val="00246BD4"/>
    <w:rsid w:val="00247356"/>
    <w:rsid w:val="002522CA"/>
    <w:rsid w:val="00260952"/>
    <w:rsid w:val="0027574D"/>
    <w:rsid w:val="002878DD"/>
    <w:rsid w:val="00290CEF"/>
    <w:rsid w:val="00295448"/>
    <w:rsid w:val="00296A26"/>
    <w:rsid w:val="002B15C1"/>
    <w:rsid w:val="002B22CB"/>
    <w:rsid w:val="002B568A"/>
    <w:rsid w:val="002C00B7"/>
    <w:rsid w:val="002C46F9"/>
    <w:rsid w:val="002C5052"/>
    <w:rsid w:val="002D3FB1"/>
    <w:rsid w:val="002D42ED"/>
    <w:rsid w:val="002D734F"/>
    <w:rsid w:val="002E6CD7"/>
    <w:rsid w:val="002F3308"/>
    <w:rsid w:val="00301908"/>
    <w:rsid w:val="0030495A"/>
    <w:rsid w:val="0030712A"/>
    <w:rsid w:val="00310DE9"/>
    <w:rsid w:val="00312761"/>
    <w:rsid w:val="00313B7B"/>
    <w:rsid w:val="00315EB7"/>
    <w:rsid w:val="00321442"/>
    <w:rsid w:val="00322F91"/>
    <w:rsid w:val="003261A3"/>
    <w:rsid w:val="00327277"/>
    <w:rsid w:val="003343B0"/>
    <w:rsid w:val="00336C66"/>
    <w:rsid w:val="0034049F"/>
    <w:rsid w:val="00340FCE"/>
    <w:rsid w:val="0035727E"/>
    <w:rsid w:val="0036261A"/>
    <w:rsid w:val="003648E1"/>
    <w:rsid w:val="00365348"/>
    <w:rsid w:val="003658AD"/>
    <w:rsid w:val="00365E3F"/>
    <w:rsid w:val="003735C2"/>
    <w:rsid w:val="00375ADB"/>
    <w:rsid w:val="00376161"/>
    <w:rsid w:val="0038109F"/>
    <w:rsid w:val="00384F4D"/>
    <w:rsid w:val="00386A57"/>
    <w:rsid w:val="003A3640"/>
    <w:rsid w:val="003A7817"/>
    <w:rsid w:val="003C1C4C"/>
    <w:rsid w:val="003C284F"/>
    <w:rsid w:val="003D5D1D"/>
    <w:rsid w:val="003E5BAD"/>
    <w:rsid w:val="003E6EEB"/>
    <w:rsid w:val="003F0AE0"/>
    <w:rsid w:val="003F474B"/>
    <w:rsid w:val="004013D9"/>
    <w:rsid w:val="00401849"/>
    <w:rsid w:val="004041EF"/>
    <w:rsid w:val="00406497"/>
    <w:rsid w:val="00410EC3"/>
    <w:rsid w:val="00425A18"/>
    <w:rsid w:val="00437C44"/>
    <w:rsid w:val="00443DA1"/>
    <w:rsid w:val="00444CC7"/>
    <w:rsid w:val="00446490"/>
    <w:rsid w:val="00446A44"/>
    <w:rsid w:val="00457A67"/>
    <w:rsid w:val="00461D77"/>
    <w:rsid w:val="00475CCA"/>
    <w:rsid w:val="00477815"/>
    <w:rsid w:val="00486462"/>
    <w:rsid w:val="00493054"/>
    <w:rsid w:val="004B44C1"/>
    <w:rsid w:val="004B62EB"/>
    <w:rsid w:val="004C020A"/>
    <w:rsid w:val="004C2131"/>
    <w:rsid w:val="004C5B38"/>
    <w:rsid w:val="004E6262"/>
    <w:rsid w:val="004E70C3"/>
    <w:rsid w:val="004F3044"/>
    <w:rsid w:val="005118FA"/>
    <w:rsid w:val="00512C94"/>
    <w:rsid w:val="00513568"/>
    <w:rsid w:val="005216F7"/>
    <w:rsid w:val="00541F81"/>
    <w:rsid w:val="00550B04"/>
    <w:rsid w:val="005609B9"/>
    <w:rsid w:val="00561E6C"/>
    <w:rsid w:val="00562529"/>
    <w:rsid w:val="005874BE"/>
    <w:rsid w:val="00593B9E"/>
    <w:rsid w:val="005A0BAE"/>
    <w:rsid w:val="005A6D13"/>
    <w:rsid w:val="005A6FCF"/>
    <w:rsid w:val="005B3335"/>
    <w:rsid w:val="005C10BD"/>
    <w:rsid w:val="005D17F8"/>
    <w:rsid w:val="005D341F"/>
    <w:rsid w:val="005E1925"/>
    <w:rsid w:val="005F3F68"/>
    <w:rsid w:val="0060238A"/>
    <w:rsid w:val="006201F1"/>
    <w:rsid w:val="0062588C"/>
    <w:rsid w:val="00632FC5"/>
    <w:rsid w:val="0063717A"/>
    <w:rsid w:val="00642402"/>
    <w:rsid w:val="00655028"/>
    <w:rsid w:val="00655140"/>
    <w:rsid w:val="006576C6"/>
    <w:rsid w:val="00670FE5"/>
    <w:rsid w:val="00680A30"/>
    <w:rsid w:val="00687C03"/>
    <w:rsid w:val="006A7F42"/>
    <w:rsid w:val="006B3E70"/>
    <w:rsid w:val="006B51C9"/>
    <w:rsid w:val="006B5A58"/>
    <w:rsid w:val="006B7456"/>
    <w:rsid w:val="006D07D4"/>
    <w:rsid w:val="006D1152"/>
    <w:rsid w:val="006D4EDC"/>
    <w:rsid w:val="006D50A4"/>
    <w:rsid w:val="006E6A4F"/>
    <w:rsid w:val="007043B9"/>
    <w:rsid w:val="00713CBD"/>
    <w:rsid w:val="00715E8E"/>
    <w:rsid w:val="007179D4"/>
    <w:rsid w:val="0072595A"/>
    <w:rsid w:val="00727ACB"/>
    <w:rsid w:val="00731777"/>
    <w:rsid w:val="00733650"/>
    <w:rsid w:val="00736C52"/>
    <w:rsid w:val="00747475"/>
    <w:rsid w:val="00756FC1"/>
    <w:rsid w:val="00763F74"/>
    <w:rsid w:val="00766818"/>
    <w:rsid w:val="007809ED"/>
    <w:rsid w:val="00797CEF"/>
    <w:rsid w:val="007A3835"/>
    <w:rsid w:val="007C4B6D"/>
    <w:rsid w:val="007E00FD"/>
    <w:rsid w:val="007F331E"/>
    <w:rsid w:val="007F6E25"/>
    <w:rsid w:val="008036CF"/>
    <w:rsid w:val="00805FDB"/>
    <w:rsid w:val="008104CA"/>
    <w:rsid w:val="0082077A"/>
    <w:rsid w:val="00822245"/>
    <w:rsid w:val="008224AE"/>
    <w:rsid w:val="00822A2A"/>
    <w:rsid w:val="008302A5"/>
    <w:rsid w:val="0084194F"/>
    <w:rsid w:val="00841C36"/>
    <w:rsid w:val="008438C8"/>
    <w:rsid w:val="00845B6C"/>
    <w:rsid w:val="008720D1"/>
    <w:rsid w:val="00872D8E"/>
    <w:rsid w:val="008730A1"/>
    <w:rsid w:val="00883183"/>
    <w:rsid w:val="00887BC5"/>
    <w:rsid w:val="00892135"/>
    <w:rsid w:val="0089234B"/>
    <w:rsid w:val="008B21DF"/>
    <w:rsid w:val="008B608C"/>
    <w:rsid w:val="008C646A"/>
    <w:rsid w:val="008D1BE7"/>
    <w:rsid w:val="008D4A41"/>
    <w:rsid w:val="008E6A94"/>
    <w:rsid w:val="008F2547"/>
    <w:rsid w:val="008F7789"/>
    <w:rsid w:val="00912343"/>
    <w:rsid w:val="009202DA"/>
    <w:rsid w:val="009263A4"/>
    <w:rsid w:val="009318E3"/>
    <w:rsid w:val="009633D1"/>
    <w:rsid w:val="00965089"/>
    <w:rsid w:val="009775DA"/>
    <w:rsid w:val="009834FE"/>
    <w:rsid w:val="009A56B9"/>
    <w:rsid w:val="009A779D"/>
    <w:rsid w:val="009B1F09"/>
    <w:rsid w:val="009C25CC"/>
    <w:rsid w:val="009C3628"/>
    <w:rsid w:val="009D51D4"/>
    <w:rsid w:val="009E7A82"/>
    <w:rsid w:val="009F409C"/>
    <w:rsid w:val="00A007DE"/>
    <w:rsid w:val="00A0139C"/>
    <w:rsid w:val="00A306BF"/>
    <w:rsid w:val="00A42577"/>
    <w:rsid w:val="00A43874"/>
    <w:rsid w:val="00A45C71"/>
    <w:rsid w:val="00A7751B"/>
    <w:rsid w:val="00A81C81"/>
    <w:rsid w:val="00A844B0"/>
    <w:rsid w:val="00A8662D"/>
    <w:rsid w:val="00A90428"/>
    <w:rsid w:val="00A9167C"/>
    <w:rsid w:val="00A9392E"/>
    <w:rsid w:val="00AA075F"/>
    <w:rsid w:val="00AA1FDB"/>
    <w:rsid w:val="00AA3D3E"/>
    <w:rsid w:val="00AA648A"/>
    <w:rsid w:val="00AB051A"/>
    <w:rsid w:val="00AC00A2"/>
    <w:rsid w:val="00AC0C5A"/>
    <w:rsid w:val="00AC21C1"/>
    <w:rsid w:val="00AF6F29"/>
    <w:rsid w:val="00AF744B"/>
    <w:rsid w:val="00B15706"/>
    <w:rsid w:val="00B16C9C"/>
    <w:rsid w:val="00B21930"/>
    <w:rsid w:val="00B2386D"/>
    <w:rsid w:val="00B406A6"/>
    <w:rsid w:val="00B41AB8"/>
    <w:rsid w:val="00B62608"/>
    <w:rsid w:val="00B6473C"/>
    <w:rsid w:val="00B748EA"/>
    <w:rsid w:val="00B92453"/>
    <w:rsid w:val="00B96D60"/>
    <w:rsid w:val="00BA10A6"/>
    <w:rsid w:val="00BB1618"/>
    <w:rsid w:val="00BB4089"/>
    <w:rsid w:val="00BC189D"/>
    <w:rsid w:val="00BC543B"/>
    <w:rsid w:val="00BC69B8"/>
    <w:rsid w:val="00BC7355"/>
    <w:rsid w:val="00BD1B54"/>
    <w:rsid w:val="00BD6C04"/>
    <w:rsid w:val="00BE795F"/>
    <w:rsid w:val="00C02106"/>
    <w:rsid w:val="00C07ABC"/>
    <w:rsid w:val="00C123AA"/>
    <w:rsid w:val="00C41C89"/>
    <w:rsid w:val="00C4369E"/>
    <w:rsid w:val="00C53FF1"/>
    <w:rsid w:val="00C54BBC"/>
    <w:rsid w:val="00C72424"/>
    <w:rsid w:val="00C92E5C"/>
    <w:rsid w:val="00C95370"/>
    <w:rsid w:val="00CA256D"/>
    <w:rsid w:val="00CA29BD"/>
    <w:rsid w:val="00CA794F"/>
    <w:rsid w:val="00CB291E"/>
    <w:rsid w:val="00CB6DC1"/>
    <w:rsid w:val="00CC4BB8"/>
    <w:rsid w:val="00CC6916"/>
    <w:rsid w:val="00CD763D"/>
    <w:rsid w:val="00CF13B5"/>
    <w:rsid w:val="00CF72EA"/>
    <w:rsid w:val="00D04A41"/>
    <w:rsid w:val="00D052A0"/>
    <w:rsid w:val="00D1753F"/>
    <w:rsid w:val="00D179D3"/>
    <w:rsid w:val="00D2332F"/>
    <w:rsid w:val="00D33EC4"/>
    <w:rsid w:val="00D64B7E"/>
    <w:rsid w:val="00D64F56"/>
    <w:rsid w:val="00D67A30"/>
    <w:rsid w:val="00D8130E"/>
    <w:rsid w:val="00D81387"/>
    <w:rsid w:val="00D818B5"/>
    <w:rsid w:val="00D824A5"/>
    <w:rsid w:val="00D83CD9"/>
    <w:rsid w:val="00DA54E8"/>
    <w:rsid w:val="00DB022A"/>
    <w:rsid w:val="00DB6E36"/>
    <w:rsid w:val="00DD3FD9"/>
    <w:rsid w:val="00DE3BCD"/>
    <w:rsid w:val="00DE699D"/>
    <w:rsid w:val="00DF57E3"/>
    <w:rsid w:val="00DF78AD"/>
    <w:rsid w:val="00E219F5"/>
    <w:rsid w:val="00E22451"/>
    <w:rsid w:val="00E244B1"/>
    <w:rsid w:val="00E244E4"/>
    <w:rsid w:val="00E24558"/>
    <w:rsid w:val="00E25889"/>
    <w:rsid w:val="00E304C0"/>
    <w:rsid w:val="00E33C75"/>
    <w:rsid w:val="00E3710F"/>
    <w:rsid w:val="00E41FDB"/>
    <w:rsid w:val="00E44C21"/>
    <w:rsid w:val="00E45198"/>
    <w:rsid w:val="00E4689C"/>
    <w:rsid w:val="00E47BA7"/>
    <w:rsid w:val="00E75D6C"/>
    <w:rsid w:val="00E928EB"/>
    <w:rsid w:val="00E97A85"/>
    <w:rsid w:val="00EA1F92"/>
    <w:rsid w:val="00EA4BC8"/>
    <w:rsid w:val="00EB5AF5"/>
    <w:rsid w:val="00EC176F"/>
    <w:rsid w:val="00EC560D"/>
    <w:rsid w:val="00EC5B79"/>
    <w:rsid w:val="00EC7746"/>
    <w:rsid w:val="00ED026E"/>
    <w:rsid w:val="00ED1F1F"/>
    <w:rsid w:val="00EE1453"/>
    <w:rsid w:val="00EE33CE"/>
    <w:rsid w:val="00EE6A77"/>
    <w:rsid w:val="00EF65E1"/>
    <w:rsid w:val="00EF7959"/>
    <w:rsid w:val="00F0126F"/>
    <w:rsid w:val="00F02AA8"/>
    <w:rsid w:val="00F04954"/>
    <w:rsid w:val="00F26E8C"/>
    <w:rsid w:val="00F433FD"/>
    <w:rsid w:val="00F45F95"/>
    <w:rsid w:val="00F517F6"/>
    <w:rsid w:val="00F57907"/>
    <w:rsid w:val="00F65F5C"/>
    <w:rsid w:val="00F7660A"/>
    <w:rsid w:val="00F81971"/>
    <w:rsid w:val="00F827AB"/>
    <w:rsid w:val="00F87E22"/>
    <w:rsid w:val="00F91879"/>
    <w:rsid w:val="00F96403"/>
    <w:rsid w:val="00FC0DBC"/>
    <w:rsid w:val="00FF2AFD"/>
    <w:rsid w:val="00FF7D2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76511DE"/>
  <w15:docId w15:val="{F9CA2056-DD47-4F9D-A597-404B634EE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2F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2F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22F91"/>
    <w:rPr>
      <w:rFonts w:ascii="Tahoma" w:hAnsi="Tahoma" w:cs="Tahoma"/>
      <w:sz w:val="16"/>
      <w:szCs w:val="16"/>
    </w:rPr>
  </w:style>
  <w:style w:type="paragraph" w:styleId="Paragraphedeliste">
    <w:name w:val="List Paragraph"/>
    <w:basedOn w:val="Normal"/>
    <w:uiPriority w:val="34"/>
    <w:qFormat/>
    <w:rsid w:val="00A7751B"/>
    <w:pPr>
      <w:ind w:left="720"/>
      <w:contextualSpacing/>
    </w:pPr>
  </w:style>
  <w:style w:type="paragraph" w:customStyle="1" w:styleId="Default">
    <w:name w:val="Default"/>
    <w:rsid w:val="000D039B"/>
    <w:pPr>
      <w:autoSpaceDE w:val="0"/>
      <w:autoSpaceDN w:val="0"/>
      <w:adjustRightInd w:val="0"/>
      <w:spacing w:after="0" w:line="240" w:lineRule="auto"/>
    </w:pPr>
    <w:rPr>
      <w:rFonts w:ascii="Calibri" w:hAnsi="Calibri" w:cs="Calibri"/>
      <w:color w:val="000000"/>
      <w:sz w:val="24"/>
      <w:szCs w:val="24"/>
    </w:rPr>
  </w:style>
  <w:style w:type="character" w:customStyle="1" w:styleId="s10">
    <w:name w:val="s10"/>
    <w:basedOn w:val="Policepardfaut"/>
    <w:rsid w:val="00EF65E1"/>
  </w:style>
  <w:style w:type="paragraph" w:styleId="En-tte">
    <w:name w:val="header"/>
    <w:basedOn w:val="Normal"/>
    <w:link w:val="En-tteCar"/>
    <w:uiPriority w:val="99"/>
    <w:unhideWhenUsed/>
    <w:rsid w:val="00B21930"/>
    <w:pPr>
      <w:tabs>
        <w:tab w:val="center" w:pos="4536"/>
        <w:tab w:val="right" w:pos="9072"/>
      </w:tabs>
      <w:spacing w:after="0" w:line="240" w:lineRule="auto"/>
    </w:pPr>
  </w:style>
  <w:style w:type="character" w:customStyle="1" w:styleId="En-tteCar">
    <w:name w:val="En-tête Car"/>
    <w:basedOn w:val="Policepardfaut"/>
    <w:link w:val="En-tte"/>
    <w:uiPriority w:val="99"/>
    <w:rsid w:val="00B21930"/>
  </w:style>
  <w:style w:type="paragraph" w:styleId="Pieddepage">
    <w:name w:val="footer"/>
    <w:basedOn w:val="Normal"/>
    <w:link w:val="PieddepageCar"/>
    <w:uiPriority w:val="99"/>
    <w:unhideWhenUsed/>
    <w:rsid w:val="00B219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1930"/>
  </w:style>
  <w:style w:type="character" w:styleId="Marquedecommentaire">
    <w:name w:val="annotation reference"/>
    <w:basedOn w:val="Policepardfaut"/>
    <w:uiPriority w:val="99"/>
    <w:semiHidden/>
    <w:unhideWhenUsed/>
    <w:rsid w:val="00727ACB"/>
    <w:rPr>
      <w:sz w:val="16"/>
      <w:szCs w:val="16"/>
    </w:rPr>
  </w:style>
  <w:style w:type="paragraph" w:styleId="Commentaire">
    <w:name w:val="annotation text"/>
    <w:basedOn w:val="Normal"/>
    <w:link w:val="CommentaireCar"/>
    <w:uiPriority w:val="99"/>
    <w:semiHidden/>
    <w:unhideWhenUsed/>
    <w:rsid w:val="00727ACB"/>
    <w:pPr>
      <w:spacing w:line="240" w:lineRule="auto"/>
    </w:pPr>
    <w:rPr>
      <w:sz w:val="20"/>
      <w:szCs w:val="20"/>
    </w:rPr>
  </w:style>
  <w:style w:type="character" w:customStyle="1" w:styleId="CommentaireCar">
    <w:name w:val="Commentaire Car"/>
    <w:basedOn w:val="Policepardfaut"/>
    <w:link w:val="Commentaire"/>
    <w:uiPriority w:val="99"/>
    <w:semiHidden/>
    <w:rsid w:val="00727ACB"/>
    <w:rPr>
      <w:sz w:val="20"/>
      <w:szCs w:val="20"/>
    </w:rPr>
  </w:style>
  <w:style w:type="paragraph" w:styleId="Objetducommentaire">
    <w:name w:val="annotation subject"/>
    <w:basedOn w:val="Commentaire"/>
    <w:next w:val="Commentaire"/>
    <w:link w:val="ObjetducommentaireCar"/>
    <w:uiPriority w:val="99"/>
    <w:semiHidden/>
    <w:unhideWhenUsed/>
    <w:rsid w:val="00727ACB"/>
    <w:rPr>
      <w:b/>
      <w:bCs/>
    </w:rPr>
  </w:style>
  <w:style w:type="character" w:customStyle="1" w:styleId="ObjetducommentaireCar">
    <w:name w:val="Objet du commentaire Car"/>
    <w:basedOn w:val="CommentaireCar"/>
    <w:link w:val="Objetducommentaire"/>
    <w:uiPriority w:val="99"/>
    <w:semiHidden/>
    <w:rsid w:val="00727ACB"/>
    <w:rPr>
      <w:b/>
      <w:bCs/>
      <w:sz w:val="20"/>
      <w:szCs w:val="20"/>
    </w:rPr>
  </w:style>
  <w:style w:type="character" w:styleId="Lienhypertexte">
    <w:name w:val="Hyperlink"/>
    <w:basedOn w:val="Policepardfaut"/>
    <w:uiPriority w:val="99"/>
    <w:unhideWhenUsed/>
    <w:rsid w:val="00384F4D"/>
    <w:rPr>
      <w:color w:val="0000FF" w:themeColor="hyperlink"/>
      <w:u w:val="single"/>
    </w:rPr>
  </w:style>
  <w:style w:type="character" w:styleId="Lienhypertextesuivivisit">
    <w:name w:val="FollowedHyperlink"/>
    <w:basedOn w:val="Policepardfaut"/>
    <w:uiPriority w:val="99"/>
    <w:semiHidden/>
    <w:unhideWhenUsed/>
    <w:rsid w:val="009D51D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862027">
      <w:bodyDiv w:val="1"/>
      <w:marLeft w:val="0"/>
      <w:marRight w:val="0"/>
      <w:marTop w:val="0"/>
      <w:marBottom w:val="0"/>
      <w:divBdr>
        <w:top w:val="none" w:sz="0" w:space="0" w:color="auto"/>
        <w:left w:val="none" w:sz="0" w:space="0" w:color="auto"/>
        <w:bottom w:val="none" w:sz="0" w:space="0" w:color="auto"/>
        <w:right w:val="none" w:sz="0" w:space="0" w:color="auto"/>
      </w:divBdr>
    </w:div>
    <w:div w:id="262736656">
      <w:bodyDiv w:val="1"/>
      <w:marLeft w:val="0"/>
      <w:marRight w:val="0"/>
      <w:marTop w:val="0"/>
      <w:marBottom w:val="0"/>
      <w:divBdr>
        <w:top w:val="none" w:sz="0" w:space="0" w:color="auto"/>
        <w:left w:val="none" w:sz="0" w:space="0" w:color="auto"/>
        <w:bottom w:val="none" w:sz="0" w:space="0" w:color="auto"/>
        <w:right w:val="none" w:sz="0" w:space="0" w:color="auto"/>
      </w:divBdr>
    </w:div>
    <w:div w:id="289481836">
      <w:bodyDiv w:val="1"/>
      <w:marLeft w:val="0"/>
      <w:marRight w:val="0"/>
      <w:marTop w:val="0"/>
      <w:marBottom w:val="0"/>
      <w:divBdr>
        <w:top w:val="none" w:sz="0" w:space="0" w:color="auto"/>
        <w:left w:val="none" w:sz="0" w:space="0" w:color="auto"/>
        <w:bottom w:val="none" w:sz="0" w:space="0" w:color="auto"/>
        <w:right w:val="none" w:sz="0" w:space="0" w:color="auto"/>
      </w:divBdr>
    </w:div>
    <w:div w:id="750156783">
      <w:bodyDiv w:val="1"/>
      <w:marLeft w:val="0"/>
      <w:marRight w:val="0"/>
      <w:marTop w:val="0"/>
      <w:marBottom w:val="0"/>
      <w:divBdr>
        <w:top w:val="none" w:sz="0" w:space="0" w:color="auto"/>
        <w:left w:val="none" w:sz="0" w:space="0" w:color="auto"/>
        <w:bottom w:val="none" w:sz="0" w:space="0" w:color="auto"/>
        <w:right w:val="none" w:sz="0" w:space="0" w:color="auto"/>
      </w:divBdr>
    </w:div>
    <w:div w:id="966930865">
      <w:bodyDiv w:val="1"/>
      <w:marLeft w:val="0"/>
      <w:marRight w:val="0"/>
      <w:marTop w:val="0"/>
      <w:marBottom w:val="0"/>
      <w:divBdr>
        <w:top w:val="none" w:sz="0" w:space="0" w:color="auto"/>
        <w:left w:val="none" w:sz="0" w:space="0" w:color="auto"/>
        <w:bottom w:val="none" w:sz="0" w:space="0" w:color="auto"/>
        <w:right w:val="none" w:sz="0" w:space="0" w:color="auto"/>
      </w:divBdr>
    </w:div>
    <w:div w:id="1431119170">
      <w:bodyDiv w:val="1"/>
      <w:marLeft w:val="0"/>
      <w:marRight w:val="0"/>
      <w:marTop w:val="0"/>
      <w:marBottom w:val="0"/>
      <w:divBdr>
        <w:top w:val="none" w:sz="0" w:space="0" w:color="auto"/>
        <w:left w:val="none" w:sz="0" w:space="0" w:color="auto"/>
        <w:bottom w:val="none" w:sz="0" w:space="0" w:color="auto"/>
        <w:right w:val="none" w:sz="0" w:space="0" w:color="auto"/>
      </w:divBdr>
    </w:div>
    <w:div w:id="1962302234">
      <w:bodyDiv w:val="1"/>
      <w:marLeft w:val="0"/>
      <w:marRight w:val="0"/>
      <w:marTop w:val="0"/>
      <w:marBottom w:val="0"/>
      <w:divBdr>
        <w:top w:val="none" w:sz="0" w:space="0" w:color="auto"/>
        <w:left w:val="none" w:sz="0" w:space="0" w:color="auto"/>
        <w:bottom w:val="none" w:sz="0" w:space="0" w:color="auto"/>
        <w:right w:val="none" w:sz="0" w:space="0" w:color="auto"/>
      </w:divBdr>
    </w:div>
    <w:div w:id="207018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erto.fhv.ch/jcms/prod00_534588/extravasations-protocole-compl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erinject.ch/fr/content/resumes_f/Patient-info-preparations-iv-a-base-de-fer-v3.0.pdf" TargetMode="External"/><Relationship Id="rId4" Type="http://schemas.openxmlformats.org/officeDocument/2006/relationships/settings" Target="settings.xml"/><Relationship Id="rId9" Type="http://schemas.openxmlformats.org/officeDocument/2006/relationships/hyperlink" Target="http://www.ferinject.ch/fr/content/resumes_f/HCP-guide-preparations-iv-a-base-de-fer-v3.0.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93A4-F0F0-4E10-BCF3-5181EA19E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BCEF559D.dotm</Template>
  <TotalTime>9</TotalTime>
  <Pages>3</Pages>
  <Words>1035</Words>
  <Characters>5698</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FHVi</Company>
  <LinksUpToDate>false</LinksUpToDate>
  <CharactersWithSpaces>6720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michelod</dc:creator>
  <cp:lastModifiedBy>Michel Odile</cp:lastModifiedBy>
  <cp:revision>3</cp:revision>
  <cp:lastPrinted>2020-08-10T13:33:00Z</cp:lastPrinted>
  <dcterms:created xsi:type="dcterms:W3CDTF">2022-01-26T16:21:00Z</dcterms:created>
  <dcterms:modified xsi:type="dcterms:W3CDTF">2022-01-26T16:29:00Z</dcterms:modified>
</cp:coreProperties>
</file>